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5BF865B" w14:textId="77777777" w:rsidTr="007B7453">
        <w:tc>
          <w:tcPr>
            <w:tcW w:w="509" w:type="dxa"/>
          </w:tcPr>
          <w:p w14:paraId="5A6F358F"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77669719" w14:textId="4B52CF0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D3FA6">
              <w:rPr>
                <w:rFonts w:ascii="黑体" w:eastAsia="黑体" w:hAnsi="黑体" w:hint="eastAsia"/>
                <w:sz w:val="21"/>
                <w:szCs w:val="21"/>
              </w:rPr>
              <w:t>11.220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A9A5AFB" w14:textId="77777777" w:rsidTr="007B7453">
        <w:tc>
          <w:tcPr>
            <w:tcW w:w="509" w:type="dxa"/>
          </w:tcPr>
          <w:p w14:paraId="0F9216A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27C6E24" w14:textId="16FA60ED"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D3FA6">
              <w:rPr>
                <w:rFonts w:ascii="黑体" w:eastAsia="黑体" w:hAnsi="黑体" w:hint="eastAsia"/>
                <w:sz w:val="21"/>
                <w:szCs w:val="21"/>
              </w:rPr>
              <w:t>B41</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80B98B8" w14:textId="77777777" w:rsidTr="00DF5F11">
        <w:tc>
          <w:tcPr>
            <w:tcW w:w="6407" w:type="dxa"/>
          </w:tcPr>
          <w:p w14:paraId="7EA12B6B" w14:textId="56C37BF9"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431D4188" wp14:editId="5467D313">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5D3FA6">
              <w:rPr>
                <w:rFonts w:hint="eastAsia"/>
              </w:rPr>
              <w:t>64</w:t>
            </w:r>
            <w:r>
              <w:fldChar w:fldCharType="end"/>
            </w:r>
            <w:bookmarkEnd w:id="3"/>
          </w:p>
        </w:tc>
      </w:tr>
    </w:tbl>
    <w:p w14:paraId="3FEE6D3C" w14:textId="1BF31B2B"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D3FA6">
        <w:rPr>
          <w:rFonts w:ascii="黑体" w:eastAsia="黑体" w:hint="eastAsia"/>
          <w:b w:val="0"/>
          <w:w w:val="100"/>
          <w:sz w:val="48"/>
        </w:rPr>
        <w:t>宁夏回族自治区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8E17EF3" w14:textId="3EE76E53"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D06F27">
        <w:fldChar w:fldCharType="begin">
          <w:ffData>
            <w:name w:val="文字1"/>
            <w:enabled/>
            <w:calcOnExit w:val="0"/>
            <w:textInput>
              <w:default w:val="64/T"/>
            </w:textInput>
          </w:ffData>
        </w:fldChar>
      </w:r>
      <w:bookmarkStart w:id="5" w:name="文字1"/>
      <w:r w:rsidR="00D06F27">
        <w:instrText xml:space="preserve"> FORMTEXT </w:instrText>
      </w:r>
      <w:r w:rsidR="00D06F27">
        <w:fldChar w:fldCharType="separate"/>
      </w:r>
      <w:r w:rsidR="00D06F27">
        <w:t>64/T</w:t>
      </w:r>
      <w:r w:rsidR="00D06F27">
        <w:fldChar w:fldCharType="end"/>
      </w:r>
      <w:bookmarkEnd w:id="5"/>
      <w:r w:rsidRPr="005F4712">
        <w:rPr>
          <w:lang w:val="fr-FR"/>
        </w:rPr>
        <w:t xml:space="preserve"> </w:t>
      </w:r>
      <w:r w:rsidR="00D06F27">
        <w:fldChar w:fldCharType="begin">
          <w:ffData>
            <w:name w:val="NSTD_CODE_F"/>
            <w:enabled/>
            <w:calcOnExit w:val="0"/>
            <w:textInput>
              <w:default w:val="1723"/>
            </w:textInput>
          </w:ffData>
        </w:fldChar>
      </w:r>
      <w:bookmarkStart w:id="6" w:name="NSTD_CODE_F"/>
      <w:r w:rsidR="00D06F27">
        <w:instrText xml:space="preserve"> FORMTEXT </w:instrText>
      </w:r>
      <w:r w:rsidR="00D06F27">
        <w:fldChar w:fldCharType="separate"/>
      </w:r>
      <w:r w:rsidR="00D06F27">
        <w:t>1723</w:t>
      </w:r>
      <w:r w:rsidR="00D06F27">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3DCFF630" w14:textId="15DEC684" w:rsidR="00E846C8" w:rsidRPr="001E4882" w:rsidRDefault="00D06F27" w:rsidP="00A952D7">
      <w:pPr>
        <w:pStyle w:val="affffffffff4"/>
        <w:framePr w:wrap="auto"/>
        <w:rPr>
          <w:rFonts w:hAnsi="黑体" w:hint="eastAsia"/>
        </w:rPr>
      </w:pPr>
      <w:r>
        <w:rPr>
          <w:rFonts w:hAnsi="黑体" w:hint="eastAsia"/>
        </w:rPr>
        <w:fldChar w:fldCharType="begin">
          <w:ffData>
            <w:name w:val="OSTD_CODE"/>
            <w:enabled/>
            <w:calcOnExit w:val="0"/>
            <w:textInput>
              <w:default w:val="代替DB 64/T 1723-2020"/>
            </w:textInput>
          </w:ffData>
        </w:fldChar>
      </w:r>
      <w:bookmarkStart w:id="8" w:name="OSTD_CODE"/>
      <w:r>
        <w:rPr>
          <w:rFonts w:hAnsi="黑体" w:hint="eastAsia"/>
        </w:rPr>
        <w:instrText xml:space="preserve"> FORMTEXT </w:instrText>
      </w:r>
      <w:r>
        <w:rPr>
          <w:rFonts w:hAnsi="黑体" w:hint="eastAsia"/>
        </w:rPr>
      </w:r>
      <w:r>
        <w:rPr>
          <w:rFonts w:hAnsi="黑体" w:hint="eastAsia"/>
        </w:rPr>
        <w:fldChar w:fldCharType="separate"/>
      </w:r>
      <w:r>
        <w:rPr>
          <w:rFonts w:hAnsi="黑体" w:hint="eastAsia"/>
        </w:rPr>
        <w:t>代替DB 64/T 1723-2020</w:t>
      </w:r>
      <w:r>
        <w:rPr>
          <w:rFonts w:hAnsi="黑体" w:hint="eastAsia"/>
        </w:rPr>
        <w:fldChar w:fldCharType="end"/>
      </w:r>
      <w:bookmarkEnd w:id="8"/>
    </w:p>
    <w:p w14:paraId="6E2454F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E19637C" wp14:editId="1F0A4EE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0EF85A"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2DC9D8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bookmarkStart w:id="9" w:name="OLE_LINK7"/>
    <w:p w14:paraId="64938853" w14:textId="66BBCD8C"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5D3FA6" w:rsidRPr="005D3FA6">
        <w:rPr>
          <w:rFonts w:hint="eastAsia"/>
        </w:rPr>
        <w:t>牛球虫病诊断和防制技术规程</w:t>
      </w:r>
      <w:r>
        <w:fldChar w:fldCharType="end"/>
      </w:r>
      <w:bookmarkEnd w:id="10"/>
    </w:p>
    <w:bookmarkEnd w:id="9"/>
    <w:p w14:paraId="0AE1BAEA" w14:textId="77777777" w:rsidR="00815419" w:rsidRPr="00815419" w:rsidRDefault="00815419" w:rsidP="00324EDD">
      <w:pPr>
        <w:framePr w:w="9639" w:h="6974" w:hRule="exact" w:wrap="around" w:vAnchor="page" w:hAnchor="page" w:x="1419" w:y="6408" w:anchorLock="1"/>
        <w:ind w:left="-1418"/>
      </w:pPr>
    </w:p>
    <w:p w14:paraId="10CC5690" w14:textId="1E1AED45" w:rsidR="00755402" w:rsidRPr="00D3660F" w:rsidRDefault="00F515EE" w:rsidP="005D3FA6">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5D3FA6">
        <w:rPr>
          <w:rFonts w:ascii="黑体" w:eastAsia="黑体" w:hAnsi="黑体" w:hint="eastAsia"/>
          <w:noProof/>
          <w:szCs w:val="28"/>
        </w:rPr>
        <w:t>Code of practi</w:t>
      </w:r>
      <w:r w:rsidR="00940C4E">
        <w:rPr>
          <w:rFonts w:ascii="黑体" w:eastAsia="黑体" w:hAnsi="黑体" w:hint="eastAsia"/>
          <w:noProof/>
          <w:szCs w:val="28"/>
        </w:rPr>
        <w:t>c</w:t>
      </w:r>
      <w:r w:rsidR="005D3FA6">
        <w:rPr>
          <w:rFonts w:ascii="黑体" w:eastAsia="黑体" w:hAnsi="黑体" w:hint="eastAsia"/>
          <w:noProof/>
          <w:szCs w:val="28"/>
        </w:rPr>
        <w:t xml:space="preserve">e for </w:t>
      </w:r>
      <w:r w:rsidR="00D06F27">
        <w:rPr>
          <w:rFonts w:ascii="黑体" w:eastAsia="黑体" w:hAnsi="黑体" w:hint="eastAsia"/>
          <w:noProof/>
          <w:szCs w:val="28"/>
        </w:rPr>
        <w:t>d</w:t>
      </w:r>
      <w:r w:rsidR="005D3FA6" w:rsidRPr="005D3FA6">
        <w:rPr>
          <w:rFonts w:ascii="黑体" w:eastAsia="黑体" w:hAnsi="黑体" w:hint="eastAsia"/>
          <w:noProof/>
          <w:szCs w:val="28"/>
        </w:rPr>
        <w:t xml:space="preserve">iagnostic </w:t>
      </w:r>
      <w:r w:rsidR="005D3FA6">
        <w:rPr>
          <w:rFonts w:ascii="黑体" w:eastAsia="黑体" w:hAnsi="黑体" w:hint="eastAsia"/>
          <w:noProof/>
          <w:szCs w:val="28"/>
        </w:rPr>
        <w:t>and</w:t>
      </w:r>
      <w:r w:rsidR="005D3FA6" w:rsidRPr="005D3FA6">
        <w:rPr>
          <w:rFonts w:ascii="黑体" w:eastAsia="黑体" w:hAnsi="黑体" w:hint="eastAsia"/>
          <w:noProof/>
          <w:szCs w:val="28"/>
        </w:rPr>
        <w:t xml:space="preserve"> </w:t>
      </w:r>
      <w:r w:rsidR="00D06F27">
        <w:rPr>
          <w:rFonts w:ascii="黑体" w:eastAsia="黑体" w:hAnsi="黑体" w:hint="eastAsia"/>
          <w:noProof/>
          <w:szCs w:val="28"/>
        </w:rPr>
        <w:t>c</w:t>
      </w:r>
      <w:r w:rsidR="005D3FA6" w:rsidRPr="005D3FA6">
        <w:rPr>
          <w:rFonts w:ascii="黑体" w:eastAsia="黑体" w:hAnsi="黑体" w:hint="eastAsia"/>
          <w:noProof/>
          <w:szCs w:val="28"/>
        </w:rPr>
        <w:t xml:space="preserve">ontrol </w:t>
      </w:r>
      <w:r w:rsidR="00D06F27">
        <w:rPr>
          <w:rFonts w:ascii="黑体" w:eastAsia="黑体" w:hAnsi="黑体" w:hint="eastAsia"/>
          <w:noProof/>
          <w:szCs w:val="28"/>
        </w:rPr>
        <w:t>p</w:t>
      </w:r>
      <w:r w:rsidR="005D3FA6" w:rsidRPr="005D3FA6">
        <w:rPr>
          <w:rFonts w:ascii="黑体" w:eastAsia="黑体" w:hAnsi="黑体" w:hint="eastAsia"/>
          <w:noProof/>
          <w:szCs w:val="28"/>
        </w:rPr>
        <w:t>rocedure of</w:t>
      </w:r>
      <w:r w:rsidR="00B056EB">
        <w:rPr>
          <w:rFonts w:ascii="黑体" w:eastAsia="黑体" w:hAnsi="黑体" w:hint="eastAsia"/>
          <w:noProof/>
          <w:szCs w:val="28"/>
        </w:rPr>
        <w:t xml:space="preserve"> bovine</w:t>
      </w:r>
      <w:r w:rsidR="004C3A54">
        <w:rPr>
          <w:rFonts w:ascii="黑体" w:eastAsia="黑体" w:hAnsi="黑体" w:hint="eastAsia"/>
          <w:noProof/>
          <w:szCs w:val="28"/>
        </w:rPr>
        <w:t xml:space="preserve"> </w:t>
      </w:r>
      <w:r w:rsidR="00D06F27">
        <w:rPr>
          <w:rFonts w:ascii="黑体" w:eastAsia="黑体" w:hAnsi="黑体" w:hint="eastAsia"/>
          <w:noProof/>
          <w:szCs w:val="28"/>
        </w:rPr>
        <w:t>c</w:t>
      </w:r>
      <w:r w:rsidR="005D3FA6" w:rsidRPr="005D3FA6">
        <w:rPr>
          <w:rFonts w:ascii="黑体" w:eastAsia="黑体" w:hAnsi="黑体" w:hint="eastAsia"/>
          <w:noProof/>
          <w:szCs w:val="28"/>
        </w:rPr>
        <w:t>occidiosis</w:t>
      </w:r>
      <w:r w:rsidRPr="00D3660F">
        <w:rPr>
          <w:rFonts w:ascii="黑体" w:eastAsia="黑体" w:hAnsi="黑体"/>
          <w:noProof/>
          <w:szCs w:val="28"/>
        </w:rPr>
        <w:fldChar w:fldCharType="end"/>
      </w:r>
      <w:bookmarkEnd w:id="11"/>
      <w:r w:rsidR="004C3A54">
        <w:rPr>
          <w:rFonts w:ascii="黑体" w:eastAsia="黑体" w:hAnsi="黑体" w:hint="eastAsia"/>
          <w:noProof/>
          <w:szCs w:val="28"/>
        </w:rPr>
        <w:t xml:space="preserve"> </w:t>
      </w:r>
    </w:p>
    <w:p w14:paraId="0A218498" w14:textId="77777777" w:rsidR="00815419" w:rsidRPr="00324EDD" w:rsidRDefault="00815419" w:rsidP="00324EDD">
      <w:pPr>
        <w:framePr w:w="9639" w:h="6974" w:hRule="exact" w:wrap="around" w:vAnchor="page" w:hAnchor="page" w:x="1419" w:y="6408" w:anchorLock="1"/>
        <w:spacing w:line="760" w:lineRule="exact"/>
        <w:ind w:left="-1418"/>
      </w:pPr>
    </w:p>
    <w:p w14:paraId="42E86A20"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93C1C39" w14:textId="70B78B56" w:rsidR="00CA7AFD" w:rsidRPr="00AC4D95" w:rsidRDefault="003C270C"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征求意见稿</w:t>
      </w:r>
    </w:p>
    <w:p w14:paraId="4213A54D"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06B958B6"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0F8CFA83"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E73368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4FEAE36" w14:textId="17D391D6" w:rsidR="007B7453" w:rsidRPr="004C7E8B" w:rsidRDefault="00D933A4" w:rsidP="00A4006C">
      <w:pPr>
        <w:pStyle w:val="affffffff5"/>
        <w:framePr w:h="584" w:hRule="exact" w:hSpace="181" w:vSpace="181" w:wrap="around" w:y="15027"/>
        <w:rPr>
          <w:rFonts w:hAnsi="黑体" w:hint="eastAsia"/>
        </w:rPr>
      </w:pPr>
      <w:r w:rsidRPr="002408E8">
        <w:rPr>
          <w:rFonts w:hAnsi="黑体" w:hint="eastAsia"/>
          <w:w w:val="100"/>
          <w:sz w:val="28"/>
        </w:rPr>
        <w:t>宁夏回族自治区市场监督管理厅</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096DFBB4" w14:textId="77777777" w:rsidR="00A02BAE" w:rsidRPr="00CD50A1" w:rsidRDefault="006A37B9" w:rsidP="00A02BAE">
      <w:pPr>
        <w:rPr>
          <w:rFonts w:ascii="宋体" w:hAnsi="宋体" w:hint="eastAsia"/>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9810ED6" wp14:editId="172326A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A0E0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35476A7" w14:textId="77777777" w:rsidR="005D3FA6" w:rsidRDefault="005D3FA6" w:rsidP="005D3FA6">
      <w:pPr>
        <w:pStyle w:val="a6"/>
        <w:spacing w:before="900" w:after="468"/>
      </w:pPr>
      <w:bookmarkStart w:id="20" w:name="BookMark2"/>
      <w:r w:rsidRPr="005D3FA6">
        <w:rPr>
          <w:rFonts w:hint="eastAsia"/>
          <w:spacing w:val="320"/>
        </w:rPr>
        <w:lastRenderedPageBreak/>
        <w:t>前</w:t>
      </w:r>
      <w:r>
        <w:rPr>
          <w:rFonts w:hint="eastAsia"/>
        </w:rPr>
        <w:t>言</w:t>
      </w:r>
    </w:p>
    <w:p w14:paraId="4AA0EB86" w14:textId="77777777" w:rsidR="005D3FA6" w:rsidRDefault="005D3FA6" w:rsidP="005D3FA6">
      <w:pPr>
        <w:pStyle w:val="affffb"/>
        <w:ind w:firstLine="420"/>
      </w:pPr>
      <w:r>
        <w:rPr>
          <w:rFonts w:hint="eastAsia"/>
        </w:rPr>
        <w:t>本文件按照GB/T 1.1—2020《标准化工作导则  第1部分：标准化文件的结构和起草规则》的规定起草。</w:t>
      </w:r>
    </w:p>
    <w:p w14:paraId="2D85F6BA" w14:textId="240800EA" w:rsidR="00D06F27" w:rsidRDefault="00D06F27" w:rsidP="00D06F27">
      <w:pPr>
        <w:pStyle w:val="affffb"/>
        <w:ind w:firstLine="420"/>
      </w:pPr>
      <w:r>
        <w:rPr>
          <w:rFonts w:hint="eastAsia"/>
        </w:rPr>
        <w:t>本文件代替DB64/T 1723一2020《宁夏奶牛球虫病诊断和防制技术规范》，与DB64/T 1723一2020相比，除了结构调整和编辑性改动外，主要技术变化如下：</w:t>
      </w:r>
    </w:p>
    <w:p w14:paraId="68EB5B89" w14:textId="17082EF0" w:rsidR="006C4B3C" w:rsidRDefault="00AB7F28" w:rsidP="006C4B3C">
      <w:pPr>
        <w:pStyle w:val="affffb"/>
        <w:numPr>
          <w:ilvl w:val="0"/>
          <w:numId w:val="61"/>
        </w:numPr>
        <w:ind w:firstLineChars="0"/>
      </w:pPr>
      <w:r>
        <w:rPr>
          <w:rFonts w:hint="eastAsia"/>
        </w:rPr>
        <w:t>增加了风险预警</w:t>
      </w:r>
      <w:r w:rsidR="00816E21">
        <w:rPr>
          <w:rFonts w:hint="eastAsia"/>
        </w:rPr>
        <w:t>、中兽医保健、</w:t>
      </w:r>
      <w:r>
        <w:rPr>
          <w:rFonts w:hint="eastAsia"/>
        </w:rPr>
        <w:t>疗效判定、注意事项</w:t>
      </w:r>
      <w:r w:rsidR="00816E21">
        <w:rPr>
          <w:rFonts w:hint="eastAsia"/>
        </w:rPr>
        <w:t>等技术要点（见4.1</w:t>
      </w:r>
      <w:r w:rsidR="00816E21" w:rsidRPr="004C2DC4">
        <w:rPr>
          <w:rFonts w:hint="eastAsia"/>
        </w:rPr>
        <w:t>～</w:t>
      </w:r>
      <w:r w:rsidR="00816E21">
        <w:rPr>
          <w:rFonts w:hint="eastAsia"/>
        </w:rPr>
        <w:t>4.2、6.3、7）；</w:t>
      </w:r>
    </w:p>
    <w:p w14:paraId="105E7758" w14:textId="649D4517" w:rsidR="006C4B3C" w:rsidRDefault="006C4B3C" w:rsidP="006C4B3C">
      <w:pPr>
        <w:pStyle w:val="affffb"/>
        <w:numPr>
          <w:ilvl w:val="0"/>
          <w:numId w:val="61"/>
        </w:numPr>
        <w:ind w:firstLineChars="0"/>
      </w:pPr>
      <w:r>
        <w:rPr>
          <w:rFonts w:hint="eastAsia"/>
        </w:rPr>
        <w:t>更改了</w:t>
      </w:r>
      <w:r w:rsidR="00F17DC5">
        <w:rPr>
          <w:rFonts w:hint="eastAsia"/>
        </w:rPr>
        <w:t>范围、</w:t>
      </w:r>
      <w:r w:rsidR="00816E21">
        <w:rPr>
          <w:rFonts w:hint="eastAsia"/>
        </w:rPr>
        <w:t>牛球虫病定义、</w:t>
      </w:r>
      <w:r w:rsidR="00087915">
        <w:rPr>
          <w:rFonts w:hint="eastAsia"/>
        </w:rPr>
        <w:t>诊断、防制等技术要点</w:t>
      </w:r>
      <w:r w:rsidR="00816E21">
        <w:rPr>
          <w:rFonts w:hint="eastAsia"/>
        </w:rPr>
        <w:t>（</w:t>
      </w:r>
      <w:r w:rsidR="00F17DC5">
        <w:rPr>
          <w:rFonts w:hint="eastAsia"/>
        </w:rPr>
        <w:t>见1、</w:t>
      </w:r>
      <w:r w:rsidR="00816E21">
        <w:rPr>
          <w:rFonts w:hint="eastAsia"/>
        </w:rPr>
        <w:t>3.1</w:t>
      </w:r>
      <w:r w:rsidR="00087915">
        <w:rPr>
          <w:rFonts w:hint="eastAsia"/>
        </w:rPr>
        <w:t>、5.1</w:t>
      </w:r>
      <w:r w:rsidR="00087915" w:rsidRPr="004C2DC4">
        <w:rPr>
          <w:rFonts w:hint="eastAsia"/>
        </w:rPr>
        <w:t>～</w:t>
      </w:r>
      <w:r w:rsidR="00087915">
        <w:rPr>
          <w:rFonts w:hint="eastAsia"/>
        </w:rPr>
        <w:t>5.7、6.1</w:t>
      </w:r>
      <w:r w:rsidR="00087915" w:rsidRPr="004C2DC4">
        <w:rPr>
          <w:rFonts w:hint="eastAsia"/>
        </w:rPr>
        <w:t>～</w:t>
      </w:r>
      <w:r w:rsidR="00087915">
        <w:rPr>
          <w:rFonts w:hint="eastAsia"/>
        </w:rPr>
        <w:t>6.2</w:t>
      </w:r>
      <w:r w:rsidR="00816E21">
        <w:rPr>
          <w:rFonts w:hint="eastAsia"/>
        </w:rPr>
        <w:t>）；</w:t>
      </w:r>
    </w:p>
    <w:p w14:paraId="7E1ED7F2" w14:textId="73D91B35" w:rsidR="00816E21" w:rsidRDefault="00087915" w:rsidP="006C4B3C">
      <w:pPr>
        <w:pStyle w:val="affffb"/>
        <w:numPr>
          <w:ilvl w:val="0"/>
          <w:numId w:val="61"/>
        </w:numPr>
        <w:ind w:firstLineChars="0"/>
      </w:pPr>
      <w:r>
        <w:rPr>
          <w:rFonts w:hint="eastAsia"/>
        </w:rPr>
        <w:t>更改了附录A牛球虫卵形态特征图（见附录A）；</w:t>
      </w:r>
    </w:p>
    <w:p w14:paraId="24F7D35A" w14:textId="01F82F94" w:rsidR="00087915" w:rsidRDefault="00087915" w:rsidP="006C4B3C">
      <w:pPr>
        <w:pStyle w:val="affffb"/>
        <w:numPr>
          <w:ilvl w:val="0"/>
          <w:numId w:val="61"/>
        </w:numPr>
        <w:ind w:firstLineChars="0"/>
      </w:pPr>
      <w:r>
        <w:rPr>
          <w:rFonts w:hint="eastAsia"/>
        </w:rPr>
        <w:t>删除了</w:t>
      </w:r>
      <w:r w:rsidR="0024367E">
        <w:rPr>
          <w:rFonts w:hint="eastAsia"/>
        </w:rPr>
        <w:t>流行特点（见2020版的4.1</w:t>
      </w:r>
      <w:r w:rsidR="0024367E" w:rsidRPr="004C2DC4">
        <w:rPr>
          <w:rFonts w:hint="eastAsia"/>
        </w:rPr>
        <w:t>～</w:t>
      </w:r>
      <w:r w:rsidR="0024367E">
        <w:rPr>
          <w:rFonts w:hint="eastAsia"/>
        </w:rPr>
        <w:t>4.5）。</w:t>
      </w:r>
    </w:p>
    <w:p w14:paraId="7BA784F9" w14:textId="77777777" w:rsidR="004A54B3" w:rsidRDefault="004A54B3" w:rsidP="004A54B3">
      <w:pPr>
        <w:pStyle w:val="affffb"/>
        <w:ind w:left="420" w:firstLineChars="0" w:firstLine="0"/>
        <w:rPr>
          <w:szCs w:val="21"/>
        </w:rPr>
      </w:pPr>
      <w:r>
        <w:rPr>
          <w:rFonts w:hAnsi="宋体" w:hint="eastAsia"/>
        </w:rPr>
        <w:t>请注意本文件的某些内容可能涉及专利，本文件的发布机构不承担识别专利的责任。</w:t>
      </w:r>
    </w:p>
    <w:p w14:paraId="3718552C" w14:textId="57D98CD5" w:rsidR="005D3FA6" w:rsidRPr="002408E8" w:rsidRDefault="004A54B3" w:rsidP="004A54B3">
      <w:pPr>
        <w:pStyle w:val="affffb"/>
        <w:ind w:firstLineChars="0"/>
      </w:pPr>
      <w:r>
        <w:rPr>
          <w:rFonts w:hint="eastAsia"/>
        </w:rPr>
        <w:t xml:space="preserve">  </w:t>
      </w:r>
      <w:r w:rsidR="005D3FA6">
        <w:rPr>
          <w:rFonts w:hint="eastAsia"/>
        </w:rPr>
        <w:t>本文件由</w:t>
      </w:r>
      <w:r w:rsidR="005D3FA6" w:rsidRPr="002408E8">
        <w:rPr>
          <w:rFonts w:hint="eastAsia"/>
        </w:rPr>
        <w:t xml:space="preserve">宁夏回族自治区农业农村厅提出、归口并组织实施。 </w:t>
      </w:r>
    </w:p>
    <w:p w14:paraId="3BC28FA3" w14:textId="77777777" w:rsidR="005D3FA6" w:rsidRDefault="005D3FA6" w:rsidP="005D3FA6">
      <w:pPr>
        <w:pStyle w:val="affffb"/>
        <w:ind w:firstLine="420"/>
      </w:pPr>
      <w:r w:rsidRPr="002408E8">
        <w:rPr>
          <w:rFonts w:hint="eastAsia"/>
        </w:rPr>
        <w:t>本文件起草单位：宁夏农林科学院动物科学研究所</w:t>
      </w:r>
      <w:r>
        <w:rPr>
          <w:rFonts w:hint="eastAsia"/>
        </w:rPr>
        <w:t>。</w:t>
      </w:r>
    </w:p>
    <w:p w14:paraId="320D3ABB" w14:textId="7AB245B9" w:rsidR="005D3FA6" w:rsidRDefault="005D3FA6" w:rsidP="005D3FA6">
      <w:pPr>
        <w:pStyle w:val="affffb"/>
        <w:ind w:firstLine="420"/>
      </w:pPr>
      <w:r>
        <w:rPr>
          <w:rFonts w:hint="eastAsia"/>
        </w:rPr>
        <w:t>本文件主要起草人：</w:t>
      </w:r>
      <w:r w:rsidR="00D8165F" w:rsidRPr="00D8165F">
        <w:rPr>
          <w:rFonts w:hint="eastAsia"/>
        </w:rPr>
        <w:t>黎玉琼、高海慧、王川、郭亚琼、马甫行、</w:t>
      </w:r>
      <w:r w:rsidR="003D7B59" w:rsidRPr="00D8165F">
        <w:rPr>
          <w:rFonts w:hint="eastAsia"/>
        </w:rPr>
        <w:t>牛晓昊、</w:t>
      </w:r>
      <w:r w:rsidR="00D8165F" w:rsidRPr="00D8165F">
        <w:rPr>
          <w:rFonts w:hint="eastAsia"/>
        </w:rPr>
        <w:t>时发亿、马建春、黄美州、柳卫、张成莲、李红兵、张学强、毛磊、马丽娜、张久盘、高旭红、郜军荣、靳光秀、左兴文、张琇、黎彦硕、黄亮、文亮、徐军</w:t>
      </w:r>
      <w:r w:rsidR="00A5183F">
        <w:rPr>
          <w:rFonts w:hint="eastAsia"/>
        </w:rPr>
        <w:t>、梁小军、康晓冬</w:t>
      </w:r>
      <w:r w:rsidR="00D8165F" w:rsidRPr="00D8165F">
        <w:rPr>
          <w:rFonts w:hint="eastAsia"/>
        </w:rPr>
        <w:t>。</w:t>
      </w:r>
    </w:p>
    <w:p w14:paraId="0CE92263" w14:textId="77777777" w:rsidR="006C4B3C" w:rsidRDefault="006C4B3C" w:rsidP="006C4B3C">
      <w:pPr>
        <w:pStyle w:val="affffb"/>
        <w:ind w:firstLine="420"/>
      </w:pPr>
      <w:r>
        <w:rPr>
          <w:rFonts w:hint="eastAsia"/>
        </w:rPr>
        <w:t>本文件及其所替代文件的历次版本发布情况为:</w:t>
      </w:r>
    </w:p>
    <w:p w14:paraId="4C7927E5" w14:textId="7F889AF2" w:rsidR="006C4B3C" w:rsidRDefault="006C4B3C" w:rsidP="006C4B3C">
      <w:pPr>
        <w:pStyle w:val="affffb"/>
        <w:ind w:firstLine="420"/>
      </w:pPr>
      <w:r>
        <w:rPr>
          <w:rFonts w:hint="eastAsia"/>
        </w:rPr>
        <w:t>——2020年首次发布为DB64/T 1723-2020《宁夏奶牛球虫病诊断和防制技术规范》，2026年第一次修订，标准名称修改为《</w:t>
      </w:r>
      <w:r w:rsidRPr="006C4B3C">
        <w:rPr>
          <w:rFonts w:hint="eastAsia"/>
        </w:rPr>
        <w:t>牛球虫病诊断和防制技术规程</w:t>
      </w:r>
      <w:r>
        <w:rPr>
          <w:rFonts w:hint="eastAsia"/>
        </w:rPr>
        <w:t>》。</w:t>
      </w:r>
    </w:p>
    <w:p w14:paraId="1484D604" w14:textId="77777777" w:rsidR="005D3FA6" w:rsidRPr="005D3FA6" w:rsidRDefault="005D3FA6" w:rsidP="005D3FA6">
      <w:pPr>
        <w:pStyle w:val="affffb"/>
        <w:ind w:firstLine="420"/>
      </w:pPr>
    </w:p>
    <w:p w14:paraId="0F7C5858" w14:textId="50E2737C" w:rsidR="005D3FA6" w:rsidRPr="005D3FA6" w:rsidRDefault="005D3FA6" w:rsidP="005D3FA6">
      <w:pPr>
        <w:pStyle w:val="affffb"/>
        <w:ind w:firstLine="420"/>
        <w:sectPr w:rsidR="005D3FA6" w:rsidRPr="005D3FA6" w:rsidSect="005D3FA6">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14:paraId="5B5DD0B3" w14:textId="77777777" w:rsidR="00894836" w:rsidRPr="00145D9D" w:rsidRDefault="00894836" w:rsidP="00093D25">
      <w:pPr>
        <w:spacing w:line="20" w:lineRule="exact"/>
        <w:jc w:val="center"/>
        <w:rPr>
          <w:rFonts w:ascii="黑体" w:eastAsia="黑体" w:hAnsi="黑体" w:hint="eastAsia"/>
          <w:sz w:val="32"/>
          <w:szCs w:val="32"/>
        </w:rPr>
      </w:pPr>
      <w:bookmarkStart w:id="21" w:name="BookMark4"/>
      <w:bookmarkEnd w:id="20"/>
    </w:p>
    <w:p w14:paraId="391C5897"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FB5620D5EFAA4157BB1793A3C5A03FBF"/>
        </w:placeholder>
      </w:sdtPr>
      <w:sdtContent>
        <w:bookmarkStart w:id="22" w:name="NEW_STAND_NAME" w:displacedByCustomXml="prev"/>
        <w:p w14:paraId="0F7F7279" w14:textId="3DF1A727" w:rsidR="00F26B7E" w:rsidRPr="00F26B7E" w:rsidRDefault="005D3FA6" w:rsidP="005D3FA6">
          <w:pPr>
            <w:pStyle w:val="afffffffff8"/>
            <w:spacing w:beforeLines="100" w:before="312" w:afterLines="220" w:after="686"/>
            <w:rPr>
              <w:rFonts w:hint="eastAsia"/>
            </w:rPr>
          </w:pPr>
          <w:r>
            <w:rPr>
              <w:rFonts w:hint="eastAsia"/>
            </w:rPr>
            <w:t>牛球虫病诊断和防制技术规程</w:t>
          </w:r>
        </w:p>
      </w:sdtContent>
    </w:sdt>
    <w:bookmarkEnd w:id="22" w:displacedByCustomXml="prev"/>
    <w:p w14:paraId="275748BA" w14:textId="77777777" w:rsidR="00E2552F" w:rsidRDefault="00E2552F" w:rsidP="00A77CCB">
      <w:pPr>
        <w:pStyle w:val="af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1423"/>
      <w:r>
        <w:rPr>
          <w:rFonts w:hint="eastAsia"/>
        </w:rPr>
        <w:t>范围</w:t>
      </w:r>
      <w:bookmarkEnd w:id="23"/>
      <w:bookmarkEnd w:id="24"/>
      <w:bookmarkEnd w:id="25"/>
      <w:bookmarkEnd w:id="26"/>
      <w:bookmarkEnd w:id="27"/>
      <w:bookmarkEnd w:id="28"/>
      <w:bookmarkEnd w:id="29"/>
      <w:bookmarkEnd w:id="30"/>
      <w:bookmarkEnd w:id="31"/>
    </w:p>
    <w:p w14:paraId="2001FE20" w14:textId="7FFF8691" w:rsidR="005D3FA6" w:rsidRDefault="005D3FA6" w:rsidP="005D3FA6">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w:t>
      </w:r>
      <w:r w:rsidR="00AF4660">
        <w:rPr>
          <w:rFonts w:hint="eastAsia"/>
        </w:rPr>
        <w:t>文件</w:t>
      </w:r>
      <w:r>
        <w:rPr>
          <w:rFonts w:hint="eastAsia"/>
        </w:rPr>
        <w:t>规定了奶（肉）牛球虫病诊断和防制技术规范的术语和定义、</w:t>
      </w:r>
      <w:r w:rsidR="004518B9">
        <w:rPr>
          <w:rFonts w:hint="eastAsia"/>
        </w:rPr>
        <w:t>风险预警</w:t>
      </w:r>
      <w:r>
        <w:rPr>
          <w:rFonts w:hint="eastAsia"/>
        </w:rPr>
        <w:t>、诊断、防制。</w:t>
      </w:r>
    </w:p>
    <w:p w14:paraId="5A8DC6F5" w14:textId="5CF363BE" w:rsidR="008B0C9C" w:rsidRDefault="005D3FA6" w:rsidP="005D3FA6">
      <w:pPr>
        <w:pStyle w:val="affffb"/>
        <w:ind w:firstLine="420"/>
      </w:pPr>
      <w:r>
        <w:rPr>
          <w:rFonts w:hint="eastAsia"/>
        </w:rPr>
        <w:t>本</w:t>
      </w:r>
      <w:r w:rsidR="00AF4660">
        <w:rPr>
          <w:rFonts w:hint="eastAsia"/>
        </w:rPr>
        <w:t>文件</w:t>
      </w:r>
      <w:r>
        <w:rPr>
          <w:rFonts w:hint="eastAsia"/>
        </w:rPr>
        <w:t>适用于奶（肉）牛养殖场、动物疾病预防控制机构对奶（肉）牛球虫病的防制。</w:t>
      </w:r>
    </w:p>
    <w:p w14:paraId="0C169879" w14:textId="77777777" w:rsidR="00E2552F" w:rsidRDefault="00E2552F" w:rsidP="00A77CCB">
      <w:pPr>
        <w:pStyle w:val="affc"/>
        <w:spacing w:before="312" w:after="312"/>
      </w:pPr>
      <w:bookmarkStart w:id="37" w:name="_Toc26718931"/>
      <w:bookmarkStart w:id="38" w:name="_Toc26986531"/>
      <w:bookmarkStart w:id="39" w:name="_Toc26986772"/>
      <w:bookmarkStart w:id="40" w:name="_Toc97191424"/>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F6043C58968439997EB5035B82D6E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9E409E9"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FEC8D25" w14:textId="32D36C4D" w:rsidR="005D3FA6" w:rsidRDefault="005D3FA6" w:rsidP="005D3FA6">
      <w:pPr>
        <w:pStyle w:val="afffffffffffb"/>
        <w:spacing w:beforeLines="50" w:before="156" w:afterLines="50" w:after="156"/>
      </w:pPr>
      <w:r>
        <w:rPr>
          <w:rFonts w:hint="eastAsia"/>
        </w:rPr>
        <w:t>GB/T 18647-20</w:t>
      </w:r>
      <w:r w:rsidR="00477BB3">
        <w:rPr>
          <w:rFonts w:hint="eastAsia"/>
        </w:rPr>
        <w:t>20</w:t>
      </w:r>
      <w:r>
        <w:rPr>
          <w:rFonts w:hint="eastAsia"/>
        </w:rPr>
        <w:t xml:space="preserve"> 动物球虫病诊断技术</w:t>
      </w:r>
    </w:p>
    <w:p w14:paraId="730CE19A" w14:textId="5DF7180D" w:rsidR="009C6D79" w:rsidRDefault="009C6D79" w:rsidP="005D3FA6">
      <w:pPr>
        <w:pStyle w:val="afffffffffffb"/>
        <w:spacing w:beforeLines="50" w:before="156" w:afterLines="50" w:after="156"/>
      </w:pPr>
      <w:r w:rsidRPr="009C6D79">
        <w:rPr>
          <w:rFonts w:hint="eastAsia"/>
        </w:rPr>
        <w:t>中</w:t>
      </w:r>
      <w:r w:rsidR="009B64BB">
        <w:rPr>
          <w:rFonts w:hint="eastAsia"/>
        </w:rPr>
        <w:t>华</w:t>
      </w:r>
      <w:r w:rsidRPr="009C6D79">
        <w:rPr>
          <w:rFonts w:hint="eastAsia"/>
        </w:rPr>
        <w:t>人民共和国兽药典</w:t>
      </w:r>
    </w:p>
    <w:p w14:paraId="39B19B2A" w14:textId="77777777" w:rsidR="00B265BC" w:rsidRPr="00E030F9" w:rsidRDefault="00FD59EB" w:rsidP="00FD59EB">
      <w:pPr>
        <w:pStyle w:val="affc"/>
        <w:spacing w:before="312" w:after="312"/>
      </w:pPr>
      <w:bookmarkStart w:id="41" w:name="_Toc97191425"/>
      <w:r>
        <w:rPr>
          <w:rFonts w:hint="eastAsia"/>
          <w:szCs w:val="21"/>
        </w:rPr>
        <w:t>术语和定义</w:t>
      </w:r>
      <w:bookmarkEnd w:id="41"/>
    </w:p>
    <w:bookmarkStart w:id="42" w:name="_Toc26986532" w:displacedByCustomXml="next"/>
    <w:bookmarkEnd w:id="42" w:displacedByCustomXml="next"/>
    <w:sdt>
      <w:sdtPr>
        <w:id w:val="-1909835108"/>
        <w:placeholder>
          <w:docPart w:val="4795B5F19695481C9D0D0EB1481E05E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D9A7D3C" w14:textId="0D0E57D5" w:rsidR="003C010C" w:rsidRDefault="005D3FA6" w:rsidP="00BA263B">
          <w:pPr>
            <w:pStyle w:val="affffb"/>
            <w:ind w:firstLine="420"/>
          </w:pPr>
          <w:r>
            <w:t>下列术语和定义适用于本文件。</w:t>
          </w:r>
        </w:p>
      </w:sdtContent>
    </w:sdt>
    <w:p w14:paraId="494F865E" w14:textId="77777777" w:rsidR="00C93DDA" w:rsidRDefault="00C93DDA" w:rsidP="00C93DDA">
      <w:pPr>
        <w:pStyle w:val="affd"/>
        <w:spacing w:before="156" w:after="156"/>
      </w:pPr>
    </w:p>
    <w:p w14:paraId="5AC364FA" w14:textId="78CDE5F9" w:rsidR="004B3E93" w:rsidRPr="00417F25" w:rsidRDefault="005D3FA6" w:rsidP="00C93DDA">
      <w:pPr>
        <w:pStyle w:val="affd"/>
        <w:numPr>
          <w:ilvl w:val="0"/>
          <w:numId w:val="0"/>
        </w:numPr>
        <w:spacing w:before="156" w:after="156"/>
        <w:ind w:firstLineChars="200" w:firstLine="420"/>
      </w:pPr>
      <w:r>
        <w:rPr>
          <w:rFonts w:hint="eastAsia"/>
        </w:rPr>
        <w:t>牛球虫病</w:t>
      </w:r>
      <w:r w:rsidR="004C3A54">
        <w:rPr>
          <w:rFonts w:hint="eastAsia"/>
        </w:rPr>
        <w:t xml:space="preserve"> </w:t>
      </w:r>
      <w:r w:rsidR="00B056EB">
        <w:rPr>
          <w:rFonts w:hint="eastAsia"/>
        </w:rPr>
        <w:t xml:space="preserve">bovine </w:t>
      </w:r>
      <w:r w:rsidR="000236C3" w:rsidRPr="00417F25">
        <w:rPr>
          <w:rFonts w:hint="eastAsia"/>
        </w:rPr>
        <w:t>c</w:t>
      </w:r>
      <w:r w:rsidR="000236C3" w:rsidRPr="00417F25">
        <w:t>occidiosis</w:t>
      </w:r>
      <w:r w:rsidR="000236C3" w:rsidRPr="00417F25">
        <w:rPr>
          <w:rFonts w:hint="eastAsia"/>
        </w:rPr>
        <w:t xml:space="preserve"> </w:t>
      </w:r>
    </w:p>
    <w:p w14:paraId="1505A02B" w14:textId="4B2FD246" w:rsidR="002A1260" w:rsidRPr="00417F25" w:rsidRDefault="005D3FA6" w:rsidP="00653FED">
      <w:pPr>
        <w:pStyle w:val="affffb"/>
        <w:ind w:firstLine="420"/>
      </w:pPr>
      <w:r w:rsidRPr="00417F25">
        <w:rPr>
          <w:rFonts w:hint="eastAsia"/>
        </w:rPr>
        <w:t>由艾美耳科艾美</w:t>
      </w:r>
      <w:r w:rsidR="00EB2100" w:rsidRPr="00417F25">
        <w:rPr>
          <w:rFonts w:hint="eastAsia"/>
        </w:rPr>
        <w:t>耳</w:t>
      </w:r>
      <w:r w:rsidRPr="00417F25">
        <w:rPr>
          <w:rFonts w:hint="eastAsia"/>
        </w:rPr>
        <w:t>属的多种球虫寄生于牛肠道</w:t>
      </w:r>
      <w:r w:rsidR="00BA1FC6" w:rsidRPr="00417F25">
        <w:rPr>
          <w:rFonts w:hint="eastAsia"/>
        </w:rPr>
        <w:t>黏</w:t>
      </w:r>
      <w:r w:rsidRPr="00417F25">
        <w:rPr>
          <w:rFonts w:hint="eastAsia"/>
        </w:rPr>
        <w:t>膜上皮细胞内所引起的寄生原虫病，临床上以</w:t>
      </w:r>
      <w:r w:rsidR="001A3655" w:rsidRPr="00417F25">
        <w:rPr>
          <w:rFonts w:hint="eastAsia"/>
        </w:rPr>
        <w:t>5%以内的</w:t>
      </w:r>
      <w:r w:rsidR="00F3471F" w:rsidRPr="00417F25">
        <w:rPr>
          <w:rFonts w:hint="eastAsia"/>
        </w:rPr>
        <w:t>出血性</w:t>
      </w:r>
      <w:r w:rsidR="003D7B59" w:rsidRPr="00417F25">
        <w:rPr>
          <w:rFonts w:hint="eastAsia"/>
        </w:rPr>
        <w:t>或</w:t>
      </w:r>
      <w:r w:rsidR="001A3655" w:rsidRPr="00417F25">
        <w:rPr>
          <w:rFonts w:hint="eastAsia"/>
        </w:rPr>
        <w:t>95%以上的</w:t>
      </w:r>
      <w:r w:rsidR="00F3471F" w:rsidRPr="00417F25">
        <w:rPr>
          <w:rFonts w:hint="eastAsia"/>
        </w:rPr>
        <w:t>非出血性</w:t>
      </w:r>
      <w:r w:rsidRPr="00417F25">
        <w:rPr>
          <w:rFonts w:hint="eastAsia"/>
        </w:rPr>
        <w:t>肠炎特征，</w:t>
      </w:r>
      <w:r w:rsidR="00A5183F" w:rsidRPr="00417F25">
        <w:rPr>
          <w:rFonts w:hint="eastAsia"/>
        </w:rPr>
        <w:t>导致犊牛生长迟缓、体重下降和渐进性贫血等</w:t>
      </w:r>
      <w:r w:rsidR="004C2DC4" w:rsidRPr="00417F25">
        <w:rPr>
          <w:rFonts w:hint="eastAsia"/>
        </w:rPr>
        <w:t>临床症状</w:t>
      </w:r>
      <w:r w:rsidR="00A5183F" w:rsidRPr="00417F25">
        <w:rPr>
          <w:rFonts w:hint="eastAsia"/>
        </w:rPr>
        <w:t>。</w:t>
      </w:r>
    </w:p>
    <w:p w14:paraId="66FE69B3" w14:textId="77777777" w:rsidR="00C93DDA" w:rsidRPr="00417F25" w:rsidRDefault="00C93DDA" w:rsidP="005D3FA6">
      <w:pPr>
        <w:pStyle w:val="affd"/>
        <w:spacing w:before="156" w:after="156"/>
      </w:pPr>
    </w:p>
    <w:p w14:paraId="1146253A" w14:textId="10EBA294" w:rsidR="005D3FA6" w:rsidRPr="00417F25" w:rsidRDefault="005D3FA6" w:rsidP="00C93DDA">
      <w:pPr>
        <w:pStyle w:val="affd"/>
        <w:numPr>
          <w:ilvl w:val="0"/>
          <w:numId w:val="0"/>
        </w:numPr>
        <w:spacing w:before="156" w:after="156"/>
        <w:ind w:firstLineChars="200" w:firstLine="420"/>
      </w:pPr>
      <w:r w:rsidRPr="00417F25">
        <w:rPr>
          <w:rFonts w:hint="eastAsia"/>
        </w:rPr>
        <w:t>球虫感染强度(OPG)</w:t>
      </w:r>
      <w:r w:rsidR="004C3A54" w:rsidRPr="00417F25">
        <w:rPr>
          <w:rFonts w:hint="eastAsia"/>
        </w:rPr>
        <w:t xml:space="preserve"> </w:t>
      </w:r>
      <w:r w:rsidR="000236C3" w:rsidRPr="00417F25">
        <w:rPr>
          <w:rFonts w:hint="eastAsia"/>
        </w:rPr>
        <w:t>i</w:t>
      </w:r>
      <w:r w:rsidR="004C3A54" w:rsidRPr="00417F25">
        <w:rPr>
          <w:rFonts w:hint="eastAsia"/>
        </w:rPr>
        <w:t>ntensity of coccidia infection</w:t>
      </w:r>
    </w:p>
    <w:p w14:paraId="1322371C" w14:textId="77777777" w:rsidR="004518B9" w:rsidRPr="00417F25" w:rsidRDefault="005D3FA6" w:rsidP="004C2DC4">
      <w:pPr>
        <w:pStyle w:val="affffb"/>
        <w:widowControl w:val="0"/>
        <w:kinsoku w:val="0"/>
        <w:overflowPunct w:val="0"/>
        <w:ind w:firstLine="420"/>
        <w:textAlignment w:val="center"/>
      </w:pPr>
      <w:r w:rsidRPr="00417F25">
        <w:rPr>
          <w:rFonts w:hint="eastAsia"/>
        </w:rPr>
        <w:t>每克</w:t>
      </w:r>
      <w:bookmarkStart w:id="43" w:name="_Hlk219725807"/>
      <w:r w:rsidRPr="00417F25">
        <w:rPr>
          <w:rFonts w:hint="eastAsia"/>
        </w:rPr>
        <w:t>粪</w:t>
      </w:r>
      <w:bookmarkEnd w:id="43"/>
      <w:r w:rsidRPr="00417F25">
        <w:rPr>
          <w:rFonts w:hint="eastAsia"/>
        </w:rPr>
        <w:t>便中含有球虫</w:t>
      </w:r>
      <w:r w:rsidR="00940C4E" w:rsidRPr="00417F25">
        <w:rPr>
          <w:rFonts w:hint="eastAsia"/>
        </w:rPr>
        <w:t>的</w:t>
      </w:r>
      <w:r w:rsidRPr="00417F25">
        <w:rPr>
          <w:rFonts w:hint="eastAsia"/>
        </w:rPr>
        <w:t>卵囊数</w:t>
      </w:r>
      <w:r w:rsidR="00940C4E" w:rsidRPr="00417F25">
        <w:rPr>
          <w:rFonts w:hint="eastAsia"/>
        </w:rPr>
        <w:t>。</w:t>
      </w:r>
    </w:p>
    <w:p w14:paraId="26ACF04D" w14:textId="77777777" w:rsidR="004518B9" w:rsidRPr="00417F25" w:rsidRDefault="004518B9" w:rsidP="004518B9">
      <w:pPr>
        <w:pStyle w:val="affd"/>
        <w:spacing w:before="156" w:after="156"/>
      </w:pPr>
    </w:p>
    <w:p w14:paraId="4FBA7DF8" w14:textId="116A29D0" w:rsidR="004518B9" w:rsidRPr="00417F25" w:rsidRDefault="004518B9" w:rsidP="004518B9">
      <w:pPr>
        <w:pStyle w:val="affd"/>
        <w:numPr>
          <w:ilvl w:val="0"/>
          <w:numId w:val="0"/>
        </w:numPr>
        <w:spacing w:before="156" w:after="156"/>
      </w:pPr>
      <w:r w:rsidRPr="00417F25">
        <w:rPr>
          <w:rFonts w:hint="eastAsia"/>
        </w:rPr>
        <w:t xml:space="preserve">    风险因素 </w:t>
      </w:r>
      <w:r w:rsidR="000236C3" w:rsidRPr="00417F25">
        <w:rPr>
          <w:rFonts w:hint="eastAsia"/>
        </w:rPr>
        <w:t>r</w:t>
      </w:r>
      <w:r w:rsidRPr="00417F25">
        <w:rPr>
          <w:rFonts w:hint="eastAsia"/>
        </w:rPr>
        <w:t xml:space="preserve">isk </w:t>
      </w:r>
      <w:r w:rsidR="000236C3" w:rsidRPr="00417F25">
        <w:rPr>
          <w:rFonts w:hint="eastAsia"/>
        </w:rPr>
        <w:t>f</w:t>
      </w:r>
      <w:r w:rsidRPr="00417F25">
        <w:rPr>
          <w:rFonts w:hint="eastAsia"/>
        </w:rPr>
        <w:t>actors</w:t>
      </w:r>
    </w:p>
    <w:p w14:paraId="2E399890" w14:textId="3A8151F3" w:rsidR="004518B9" w:rsidRDefault="004518B9" w:rsidP="004518B9">
      <w:pPr>
        <w:pStyle w:val="affffb"/>
        <w:widowControl w:val="0"/>
        <w:kinsoku w:val="0"/>
        <w:overflowPunct w:val="0"/>
        <w:ind w:firstLine="420"/>
        <w:textAlignment w:val="center"/>
      </w:pPr>
      <w:r w:rsidRPr="00417F25">
        <w:rPr>
          <w:rFonts w:hint="eastAsia"/>
        </w:rPr>
        <w:t>能够增加奶</w:t>
      </w:r>
      <w:r w:rsidR="000236C3" w:rsidRPr="00417F25">
        <w:rPr>
          <w:rFonts w:hint="eastAsia"/>
        </w:rPr>
        <w:t>（肉）</w:t>
      </w:r>
      <w:r w:rsidRPr="00417F25">
        <w:rPr>
          <w:rFonts w:hint="eastAsia"/>
        </w:rPr>
        <w:t>牛发生</w:t>
      </w:r>
      <w:r w:rsidR="000236C3" w:rsidRPr="00417F25">
        <w:rPr>
          <w:rFonts w:hint="eastAsia"/>
        </w:rPr>
        <w:t>球虫病</w:t>
      </w:r>
      <w:r w:rsidRPr="00417F25">
        <w:rPr>
          <w:rFonts w:hint="eastAsia"/>
        </w:rPr>
        <w:t>可能性的自身</w:t>
      </w:r>
      <w:r w:rsidR="000236C3" w:rsidRPr="00417F25">
        <w:rPr>
          <w:rFonts w:hint="eastAsia"/>
        </w:rPr>
        <w:t>、气候</w:t>
      </w:r>
      <w:r w:rsidRPr="00417F25">
        <w:rPr>
          <w:rFonts w:hint="eastAsia"/>
        </w:rPr>
        <w:t>或管理因素，如</w:t>
      </w:r>
      <w:r w:rsidR="000236C3" w:rsidRPr="00417F25">
        <w:rPr>
          <w:rFonts w:hint="eastAsia"/>
        </w:rPr>
        <w:t>年龄</w:t>
      </w:r>
      <w:r w:rsidRPr="00417F25">
        <w:rPr>
          <w:rFonts w:hint="eastAsia"/>
        </w:rPr>
        <w:t>、</w:t>
      </w:r>
      <w:r w:rsidR="000236C3" w:rsidRPr="00417F25">
        <w:rPr>
          <w:rFonts w:hint="eastAsia"/>
        </w:rPr>
        <w:t>季节</w:t>
      </w:r>
      <w:r w:rsidRPr="00417F25">
        <w:rPr>
          <w:rFonts w:hint="eastAsia"/>
        </w:rPr>
        <w:t>、</w:t>
      </w:r>
      <w:r w:rsidR="000236C3" w:rsidRPr="00417F25">
        <w:rPr>
          <w:rFonts w:hint="eastAsia"/>
        </w:rPr>
        <w:t>应激、</w:t>
      </w:r>
      <w:r w:rsidRPr="00417F25">
        <w:rPr>
          <w:rFonts w:hint="eastAsia"/>
        </w:rPr>
        <w:t>既往病史等。</w:t>
      </w:r>
    </w:p>
    <w:p w14:paraId="335B1FAA" w14:textId="137ABAFD" w:rsidR="005D3FA6" w:rsidRDefault="002E54A1" w:rsidP="00A5183F">
      <w:pPr>
        <w:pStyle w:val="affc"/>
        <w:spacing w:before="312" w:after="312"/>
      </w:pPr>
      <w:r>
        <w:rPr>
          <w:rFonts w:hint="eastAsia"/>
        </w:rPr>
        <w:t>风险预警</w:t>
      </w:r>
    </w:p>
    <w:p w14:paraId="584F3C40" w14:textId="339DAB74" w:rsidR="005D3FA6" w:rsidRDefault="00D8165F" w:rsidP="005D3FA6">
      <w:pPr>
        <w:pStyle w:val="affd"/>
        <w:spacing w:before="156" w:after="156"/>
      </w:pPr>
      <w:r>
        <w:rPr>
          <w:rFonts w:hint="eastAsia"/>
        </w:rPr>
        <w:t>风险</w:t>
      </w:r>
      <w:r w:rsidR="002E54A1">
        <w:rPr>
          <w:rFonts w:hint="eastAsia"/>
        </w:rPr>
        <w:t>因素</w:t>
      </w:r>
    </w:p>
    <w:p w14:paraId="7C416D0B" w14:textId="5A59FA94" w:rsidR="00BF3E03" w:rsidRPr="00A5183F" w:rsidRDefault="007E3D35" w:rsidP="00BF3E03">
      <w:pPr>
        <w:pStyle w:val="affe"/>
        <w:spacing w:before="156" w:after="156"/>
        <w:rPr>
          <w:rFonts w:ascii="宋体" w:eastAsia="宋体" w:hAnsi="宋体" w:hint="eastAsia"/>
        </w:rPr>
      </w:pPr>
      <w:r>
        <w:rPr>
          <w:rFonts w:ascii="宋体" w:eastAsia="宋体" w:hAnsi="宋体" w:hint="eastAsia"/>
        </w:rPr>
        <w:t>气候因素：多雨湿热、气温骤变等因素。</w:t>
      </w:r>
    </w:p>
    <w:p w14:paraId="2AF51FA1" w14:textId="24E9E631" w:rsidR="007E3D35" w:rsidRDefault="007E3D35" w:rsidP="00BF3E03">
      <w:pPr>
        <w:pStyle w:val="affe"/>
        <w:spacing w:before="156" w:after="156"/>
        <w:rPr>
          <w:rFonts w:ascii="宋体" w:eastAsia="宋体" w:hAnsi="宋体" w:hint="eastAsia"/>
        </w:rPr>
      </w:pPr>
      <w:r>
        <w:rPr>
          <w:rFonts w:ascii="宋体" w:eastAsia="宋体" w:hAnsi="宋体" w:hint="eastAsia"/>
        </w:rPr>
        <w:lastRenderedPageBreak/>
        <w:t>环境因素：</w:t>
      </w:r>
      <w:r w:rsidR="00A5183F" w:rsidRPr="00A5183F">
        <w:rPr>
          <w:rFonts w:ascii="宋体" w:eastAsia="宋体" w:hAnsi="宋体" w:hint="eastAsia"/>
        </w:rPr>
        <w:t>圈舍潮湿、劣质垫料、</w:t>
      </w:r>
      <w:r>
        <w:rPr>
          <w:rFonts w:ascii="宋体" w:eastAsia="宋体" w:hAnsi="宋体" w:hint="eastAsia"/>
        </w:rPr>
        <w:t>过往病史圈舍</w:t>
      </w:r>
      <w:r w:rsidR="007362FE">
        <w:rPr>
          <w:rFonts w:ascii="宋体" w:eastAsia="宋体" w:hAnsi="宋体" w:hint="eastAsia"/>
        </w:rPr>
        <w:t>等因素。</w:t>
      </w:r>
    </w:p>
    <w:p w14:paraId="11522C96" w14:textId="672E52F7" w:rsidR="00BF3E03" w:rsidRPr="00BF3E03" w:rsidRDefault="007E3D35" w:rsidP="00BF3E03">
      <w:pPr>
        <w:pStyle w:val="affe"/>
        <w:spacing w:before="156" w:after="156"/>
        <w:rPr>
          <w:rFonts w:ascii="宋体" w:eastAsia="宋体" w:hAnsi="宋体" w:hint="eastAsia"/>
        </w:rPr>
      </w:pPr>
      <w:r>
        <w:rPr>
          <w:rFonts w:ascii="宋体" w:eastAsia="宋体" w:hAnsi="宋体" w:hint="eastAsia"/>
        </w:rPr>
        <w:t>管理因素：饲养密度大、</w:t>
      </w:r>
      <w:proofErr w:type="gramStart"/>
      <w:r w:rsidR="002E73A0">
        <w:rPr>
          <w:rFonts w:ascii="宋体" w:eastAsia="宋体" w:hAnsi="宋体" w:hint="eastAsia"/>
        </w:rPr>
        <w:t>污粪污水</w:t>
      </w:r>
      <w:proofErr w:type="gramEnd"/>
      <w:r w:rsidR="007362FE">
        <w:rPr>
          <w:rFonts w:ascii="宋体" w:eastAsia="宋体" w:hAnsi="宋体" w:hint="eastAsia"/>
        </w:rPr>
        <w:t>清理不及时；饥饱不均</w:t>
      </w:r>
      <w:r w:rsidR="001138F9">
        <w:rPr>
          <w:rFonts w:ascii="宋体" w:eastAsia="宋体" w:hAnsi="宋体" w:hint="eastAsia"/>
        </w:rPr>
        <w:t>、营养太过或不及</w:t>
      </w:r>
      <w:r w:rsidR="007362FE">
        <w:rPr>
          <w:rFonts w:ascii="宋体" w:eastAsia="宋体" w:hAnsi="宋体" w:hint="eastAsia"/>
        </w:rPr>
        <w:t>；</w:t>
      </w:r>
      <w:r w:rsidR="007362FE" w:rsidRPr="00A5183F">
        <w:rPr>
          <w:rFonts w:ascii="宋体" w:eastAsia="宋体" w:hAnsi="宋体" w:hint="eastAsia"/>
        </w:rPr>
        <w:t>霉变饲料、</w:t>
      </w:r>
      <w:r w:rsidR="007362FE">
        <w:rPr>
          <w:rFonts w:ascii="宋体" w:eastAsia="宋体" w:hAnsi="宋体" w:hint="eastAsia"/>
        </w:rPr>
        <w:t>被虫卵污染</w:t>
      </w:r>
      <w:r w:rsidR="007362FE" w:rsidRPr="001138F9">
        <w:rPr>
          <w:rFonts w:ascii="宋体" w:eastAsia="宋体" w:hAnsi="宋体" w:hint="eastAsia"/>
        </w:rPr>
        <w:t>的饲料、饮水和垫草</w:t>
      </w:r>
      <w:r w:rsidR="001138F9" w:rsidRPr="001138F9">
        <w:rPr>
          <w:rFonts w:ascii="宋体" w:eastAsia="宋体" w:hAnsi="宋体" w:hint="eastAsia"/>
        </w:rPr>
        <w:t>等因素</w:t>
      </w:r>
      <w:r w:rsidR="007362FE" w:rsidRPr="001138F9">
        <w:rPr>
          <w:rFonts w:ascii="宋体" w:eastAsia="宋体" w:hAnsi="宋体" w:hint="eastAsia"/>
        </w:rPr>
        <w:t>。</w:t>
      </w:r>
    </w:p>
    <w:p w14:paraId="47CC513C" w14:textId="55566CC2" w:rsidR="00A5183F" w:rsidRPr="00A5183F" w:rsidRDefault="007E3D35" w:rsidP="00A5183F">
      <w:pPr>
        <w:pStyle w:val="affe"/>
        <w:spacing w:before="156" w:after="156"/>
        <w:rPr>
          <w:rFonts w:ascii="宋体" w:eastAsia="宋体" w:hAnsi="宋体" w:hint="eastAsia"/>
        </w:rPr>
      </w:pPr>
      <w:r>
        <w:rPr>
          <w:rFonts w:ascii="宋体" w:eastAsia="宋体" w:hAnsi="宋体" w:hint="eastAsia"/>
        </w:rPr>
        <w:t>应激因素：</w:t>
      </w:r>
      <w:r w:rsidR="00A5183F" w:rsidRPr="00A5183F">
        <w:rPr>
          <w:rFonts w:ascii="宋体" w:eastAsia="宋体" w:hAnsi="宋体" w:hint="eastAsia"/>
        </w:rPr>
        <w:t>断奶、转群、</w:t>
      </w:r>
      <w:r w:rsidR="001138F9">
        <w:rPr>
          <w:rFonts w:ascii="宋体" w:eastAsia="宋体" w:hAnsi="宋体" w:hint="eastAsia"/>
        </w:rPr>
        <w:t>更换饲料</w:t>
      </w:r>
      <w:r w:rsidR="00A5183F" w:rsidRPr="00A5183F">
        <w:rPr>
          <w:rFonts w:ascii="宋体" w:eastAsia="宋体" w:hAnsi="宋体" w:hint="eastAsia"/>
        </w:rPr>
        <w:t>、运输等</w:t>
      </w:r>
      <w:r w:rsidR="001138F9">
        <w:rPr>
          <w:rFonts w:ascii="宋体" w:eastAsia="宋体" w:hAnsi="宋体" w:hint="eastAsia"/>
        </w:rPr>
        <w:t>因素。</w:t>
      </w:r>
    </w:p>
    <w:p w14:paraId="282B51C1" w14:textId="73028154" w:rsidR="00A5183F" w:rsidRDefault="00A5183F" w:rsidP="002E54A1">
      <w:pPr>
        <w:pStyle w:val="affd"/>
        <w:spacing w:before="156" w:after="156"/>
      </w:pPr>
      <w:r>
        <w:rPr>
          <w:rFonts w:hint="eastAsia"/>
        </w:rPr>
        <w:t>预警</w:t>
      </w:r>
    </w:p>
    <w:p w14:paraId="7C8FA7FE" w14:textId="15BD238C" w:rsidR="00A5183F" w:rsidRPr="00A5183F" w:rsidRDefault="00A5183F" w:rsidP="00A5183F">
      <w:pPr>
        <w:pStyle w:val="affffb"/>
        <w:ind w:firstLine="420"/>
      </w:pPr>
      <w:r>
        <w:rPr>
          <w:rFonts w:hint="eastAsia"/>
        </w:rPr>
        <w:t>针对</w:t>
      </w:r>
      <w:r w:rsidR="00D55242">
        <w:rPr>
          <w:rFonts w:hint="eastAsia"/>
        </w:rPr>
        <w:t>2</w:t>
      </w:r>
      <w:r w:rsidRPr="00A5183F">
        <w:rPr>
          <w:rFonts w:hint="eastAsia"/>
        </w:rPr>
        <w:t>周龄到10月龄</w:t>
      </w:r>
      <w:r w:rsidR="001138F9">
        <w:rPr>
          <w:rFonts w:hint="eastAsia"/>
        </w:rPr>
        <w:t>的高危群体</w:t>
      </w:r>
      <w:r w:rsidRPr="00A5183F">
        <w:rPr>
          <w:rFonts w:hint="eastAsia"/>
        </w:rPr>
        <w:t>，</w:t>
      </w:r>
      <w:r>
        <w:rPr>
          <w:rFonts w:hint="eastAsia"/>
        </w:rPr>
        <w:t>当</w:t>
      </w:r>
      <w:r w:rsidRPr="00A5183F">
        <w:rPr>
          <w:rFonts w:hint="eastAsia"/>
        </w:rPr>
        <w:t>零星散发血便，</w:t>
      </w:r>
      <w:r w:rsidR="003D7B59">
        <w:rPr>
          <w:rFonts w:hint="eastAsia"/>
        </w:rPr>
        <w:t>尤</w:t>
      </w:r>
      <w:r w:rsidR="0055786A">
        <w:rPr>
          <w:rFonts w:hint="eastAsia"/>
        </w:rPr>
        <w:t>以</w:t>
      </w:r>
      <w:r w:rsidR="001138F9">
        <w:rPr>
          <w:rFonts w:hAnsi="宋体" w:hint="eastAsia"/>
        </w:rPr>
        <w:t>过往病史圈舍</w:t>
      </w:r>
      <w:r w:rsidR="0055786A">
        <w:rPr>
          <w:rFonts w:hint="eastAsia"/>
        </w:rPr>
        <w:t>多见</w:t>
      </w:r>
      <w:r w:rsidR="009643E0">
        <w:rPr>
          <w:rFonts w:hint="eastAsia"/>
        </w:rPr>
        <w:t>。患牛</w:t>
      </w:r>
      <w:r w:rsidRPr="00A5183F">
        <w:rPr>
          <w:rFonts w:hint="eastAsia"/>
        </w:rPr>
        <w:t>使用抗生素治疗无效或病情迁延反复，或异食癖牛只增加，应立即启动球虫病诊断措施。</w:t>
      </w:r>
    </w:p>
    <w:p w14:paraId="67A28811" w14:textId="2C367BE6" w:rsidR="00BF3E03" w:rsidRDefault="00BF3E03" w:rsidP="00BF3E03">
      <w:pPr>
        <w:pStyle w:val="affc"/>
        <w:spacing w:before="312" w:after="312"/>
      </w:pPr>
      <w:r>
        <w:rPr>
          <w:rFonts w:hint="eastAsia"/>
        </w:rPr>
        <w:t>诊断</w:t>
      </w:r>
      <w:r w:rsidR="00502CB8">
        <w:rPr>
          <w:rFonts w:hint="eastAsia"/>
        </w:rPr>
        <w:t>要素与</w:t>
      </w:r>
      <w:r w:rsidR="00666E1D">
        <w:rPr>
          <w:rFonts w:hint="eastAsia"/>
        </w:rPr>
        <w:t>确诊</w:t>
      </w:r>
    </w:p>
    <w:p w14:paraId="347CBD40" w14:textId="2C412952" w:rsidR="00C93DDA" w:rsidRDefault="00683093" w:rsidP="00502CB8">
      <w:pPr>
        <w:pStyle w:val="affd"/>
        <w:spacing w:before="156" w:after="156"/>
      </w:pPr>
      <w:r>
        <w:rPr>
          <w:rFonts w:hint="eastAsia"/>
        </w:rPr>
        <w:t>病原</w:t>
      </w:r>
      <w:r w:rsidR="00C93DDA">
        <w:rPr>
          <w:rFonts w:hint="eastAsia"/>
        </w:rPr>
        <w:t>诊断</w:t>
      </w:r>
    </w:p>
    <w:p w14:paraId="5EFDB32F" w14:textId="41D45B0A" w:rsidR="00A5183F" w:rsidRPr="00A5183F" w:rsidRDefault="00A5183F" w:rsidP="001138F9">
      <w:pPr>
        <w:pStyle w:val="affffb"/>
        <w:ind w:firstLine="420"/>
      </w:pPr>
      <w:r w:rsidRPr="00A5183F">
        <w:rPr>
          <w:rFonts w:hint="eastAsia"/>
        </w:rPr>
        <w:t>病原诊断样本采集：</w:t>
      </w:r>
      <w:r w:rsidR="00C80E36" w:rsidRPr="00C80E36">
        <w:rPr>
          <w:rFonts w:hint="eastAsia"/>
        </w:rPr>
        <w:t>根据牛群大小确定采样比例（</w:t>
      </w:r>
      <w:r w:rsidR="00C80E36" w:rsidRPr="00C80E36">
        <w:t>5%</w:t>
      </w:r>
      <w:r w:rsidR="00C80E36" w:rsidRPr="004C2DC4">
        <w:rPr>
          <w:rFonts w:hint="eastAsia"/>
        </w:rPr>
        <w:t>～</w:t>
      </w:r>
      <w:r w:rsidR="00C80E36" w:rsidRPr="00C80E36">
        <w:t>25%</w:t>
      </w:r>
      <w:r w:rsidR="00C80E36" w:rsidRPr="00C80E36">
        <w:rPr>
          <w:rFonts w:hint="eastAsia"/>
        </w:rPr>
        <w:t>）</w:t>
      </w:r>
      <w:r w:rsidRPr="00A5183F">
        <w:rPr>
          <w:rFonts w:hint="eastAsia"/>
        </w:rPr>
        <w:t>，采集犊牛新鲜粪便5</w:t>
      </w:r>
      <w:r w:rsidR="004C2DC4" w:rsidRPr="004C2DC4">
        <w:rPr>
          <w:rFonts w:hint="eastAsia"/>
        </w:rPr>
        <w:t>～</w:t>
      </w:r>
      <w:r w:rsidRPr="00A5183F">
        <w:rPr>
          <w:rFonts w:hint="eastAsia"/>
        </w:rPr>
        <w:t>10</w:t>
      </w:r>
      <w:r w:rsidR="00477BB3">
        <w:rPr>
          <w:rFonts w:hint="eastAsia"/>
        </w:rPr>
        <w:t xml:space="preserve"> </w:t>
      </w:r>
      <w:r w:rsidRPr="00A5183F">
        <w:rPr>
          <w:rFonts w:hint="eastAsia"/>
        </w:rPr>
        <w:t>g/头，至少连续2次采样，隐性感染牛需连续3天采样，并收集有典型腹泻临床症状和无腹泻临床症状牛只的粪便样本。病原检测方法参照 GB/T</w:t>
      </w:r>
      <w:r w:rsidR="00962A81">
        <w:rPr>
          <w:rFonts w:hint="eastAsia"/>
        </w:rPr>
        <w:t xml:space="preserve"> </w:t>
      </w:r>
      <w:r w:rsidRPr="00A5183F">
        <w:rPr>
          <w:rFonts w:hint="eastAsia"/>
        </w:rPr>
        <w:t>18647-2020 动物球虫病诊断技术，牛艾美</w:t>
      </w:r>
      <w:r w:rsidR="00EB2100">
        <w:rPr>
          <w:rFonts w:hint="eastAsia"/>
        </w:rPr>
        <w:t>耳</w:t>
      </w:r>
      <w:r w:rsidRPr="00A5183F">
        <w:rPr>
          <w:rFonts w:hint="eastAsia"/>
        </w:rPr>
        <w:t>球虫卵囊形态特征见附录A。</w:t>
      </w:r>
    </w:p>
    <w:p w14:paraId="6C46A8A7" w14:textId="62C5FFA8" w:rsidR="00683093" w:rsidRDefault="00683093" w:rsidP="00BF3E03">
      <w:pPr>
        <w:pStyle w:val="affd"/>
        <w:spacing w:before="156" w:after="156"/>
      </w:pPr>
      <w:r>
        <w:rPr>
          <w:rFonts w:hint="eastAsia"/>
        </w:rPr>
        <w:t>临床诊断</w:t>
      </w:r>
    </w:p>
    <w:p w14:paraId="5A3EBDD7" w14:textId="5C48B4A3" w:rsidR="00BF3E03" w:rsidRDefault="00782C7B" w:rsidP="00683093">
      <w:pPr>
        <w:pStyle w:val="affe"/>
        <w:spacing w:before="156" w:after="156"/>
      </w:pPr>
      <w:r>
        <w:rPr>
          <w:rFonts w:hint="eastAsia"/>
        </w:rPr>
        <w:t>易感年龄</w:t>
      </w:r>
    </w:p>
    <w:p w14:paraId="6682070D" w14:textId="7F8DDAE1" w:rsidR="00BF3E03" w:rsidRDefault="00782C7B" w:rsidP="00BF3E03">
      <w:pPr>
        <w:pStyle w:val="affffb"/>
        <w:ind w:firstLine="420"/>
      </w:pPr>
      <w:r w:rsidRPr="00782C7B">
        <w:rPr>
          <w:rFonts w:hint="eastAsia"/>
        </w:rPr>
        <w:t>主要是</w:t>
      </w:r>
      <w:r w:rsidR="00D55242">
        <w:rPr>
          <w:rFonts w:hint="eastAsia"/>
        </w:rPr>
        <w:t>2</w:t>
      </w:r>
      <w:r w:rsidRPr="00782C7B">
        <w:rPr>
          <w:rFonts w:hint="eastAsia"/>
        </w:rPr>
        <w:t>周龄到</w:t>
      </w:r>
      <w:r w:rsidRPr="00782C7B">
        <w:t>10</w:t>
      </w:r>
      <w:r w:rsidRPr="00782C7B">
        <w:rPr>
          <w:rFonts w:hint="eastAsia"/>
        </w:rPr>
        <w:t>月龄牛（偶见</w:t>
      </w:r>
      <w:r w:rsidRPr="00782C7B">
        <w:t>18</w:t>
      </w:r>
      <w:r w:rsidRPr="00782C7B">
        <w:rPr>
          <w:rFonts w:hint="eastAsia"/>
        </w:rPr>
        <w:t>日龄左右奶犊牛，</w:t>
      </w:r>
      <w:r w:rsidRPr="00782C7B">
        <w:t>12</w:t>
      </w:r>
      <w:r w:rsidR="001A3655" w:rsidRPr="004C2DC4">
        <w:rPr>
          <w:rFonts w:hint="eastAsia"/>
        </w:rPr>
        <w:t>～</w:t>
      </w:r>
      <w:r w:rsidRPr="00782C7B">
        <w:t>20</w:t>
      </w:r>
      <w:r w:rsidRPr="00782C7B">
        <w:rPr>
          <w:rFonts w:hint="eastAsia"/>
        </w:rPr>
        <w:t>日龄肉犊牛），奶犊牛在混群后、断奶后和转育成后高发；自繁自养肉牛场，肉犊牛</w:t>
      </w:r>
      <w:r w:rsidRPr="00782C7B">
        <w:t>1</w:t>
      </w:r>
      <w:r w:rsidR="004C2DC4" w:rsidRPr="004C2DC4">
        <w:rPr>
          <w:rFonts w:hint="eastAsia"/>
        </w:rPr>
        <w:t>～</w:t>
      </w:r>
      <w:r w:rsidRPr="00782C7B">
        <w:t>4</w:t>
      </w:r>
      <w:r w:rsidRPr="00782C7B">
        <w:rPr>
          <w:rFonts w:hint="eastAsia"/>
        </w:rPr>
        <w:t>月龄，外购</w:t>
      </w:r>
      <w:r w:rsidRPr="00782C7B">
        <w:t>6</w:t>
      </w:r>
      <w:r w:rsidR="004C2DC4" w:rsidRPr="004C2DC4">
        <w:rPr>
          <w:rFonts w:hint="eastAsia"/>
        </w:rPr>
        <w:t>～</w:t>
      </w:r>
      <w:r w:rsidRPr="00782C7B">
        <w:t>10</w:t>
      </w:r>
      <w:r w:rsidRPr="00782C7B">
        <w:rPr>
          <w:rFonts w:hint="eastAsia"/>
        </w:rPr>
        <w:t>月龄牛在运输和换料应激条件下高发。</w:t>
      </w:r>
      <w:r w:rsidR="00C80E36" w:rsidRPr="00C80E36">
        <w:rPr>
          <w:rFonts w:hint="eastAsia"/>
        </w:rPr>
        <w:t>成年牛常呈隐性感染</w:t>
      </w:r>
      <w:r w:rsidRPr="00782C7B">
        <w:rPr>
          <w:rFonts w:hint="eastAsia"/>
        </w:rPr>
        <w:t>。</w:t>
      </w:r>
    </w:p>
    <w:p w14:paraId="3ECA842D" w14:textId="7C123DB8" w:rsidR="00BF3E03" w:rsidRDefault="006E5320" w:rsidP="00E34B9B">
      <w:pPr>
        <w:pStyle w:val="affe"/>
        <w:spacing w:before="156" w:after="156"/>
      </w:pPr>
      <w:r w:rsidRPr="006E5320">
        <w:rPr>
          <w:rFonts w:hint="eastAsia"/>
        </w:rPr>
        <w:t>典型临床症状牛头数</w:t>
      </w:r>
    </w:p>
    <w:p w14:paraId="54E3C0D1" w14:textId="1D3F3E73" w:rsidR="00BF3E03" w:rsidRDefault="00B638C5" w:rsidP="00BF3E03">
      <w:pPr>
        <w:pStyle w:val="affffb"/>
        <w:ind w:firstLine="420"/>
      </w:pPr>
      <w:r w:rsidRPr="00BF3E03">
        <w:rPr>
          <w:rFonts w:hint="eastAsia"/>
        </w:rPr>
        <w:t>通常</w:t>
      </w:r>
      <w:r w:rsidR="00BF3E03" w:rsidRPr="00BF3E03">
        <w:rPr>
          <w:rFonts w:hint="eastAsia"/>
        </w:rPr>
        <w:t>群体</w:t>
      </w:r>
      <w:r>
        <w:rPr>
          <w:rFonts w:hint="eastAsia"/>
        </w:rPr>
        <w:t>中呈现</w:t>
      </w:r>
      <w:r w:rsidRPr="00BF3E03">
        <w:rPr>
          <w:rFonts w:hint="eastAsia"/>
        </w:rPr>
        <w:t>血便临床症状</w:t>
      </w:r>
      <w:r>
        <w:rPr>
          <w:rFonts w:hint="eastAsia"/>
        </w:rPr>
        <w:t>患牛占比5%以内</w:t>
      </w:r>
      <w:r w:rsidR="00BF3E03" w:rsidRPr="00BF3E03">
        <w:rPr>
          <w:rFonts w:hint="eastAsia"/>
        </w:rPr>
        <w:t>。</w:t>
      </w:r>
    </w:p>
    <w:p w14:paraId="2174C9FD" w14:textId="77777777" w:rsidR="00BF3E03" w:rsidRPr="00BF3E03" w:rsidRDefault="00BF3E03" w:rsidP="00E34B9B">
      <w:pPr>
        <w:pStyle w:val="affe"/>
        <w:spacing w:before="156" w:after="156"/>
      </w:pPr>
      <w:r w:rsidRPr="00BF3E03">
        <w:rPr>
          <w:rFonts w:hint="eastAsia"/>
        </w:rPr>
        <w:t>死亡率</w:t>
      </w:r>
    </w:p>
    <w:p w14:paraId="3BE46DF7" w14:textId="20AD7DB1" w:rsidR="00BF3E03" w:rsidRPr="00BF3E03" w:rsidRDefault="00066C1F" w:rsidP="00BF3E03">
      <w:pPr>
        <w:pStyle w:val="affd"/>
        <w:numPr>
          <w:ilvl w:val="0"/>
          <w:numId w:val="0"/>
        </w:numPr>
        <w:spacing w:before="156" w:after="156"/>
        <w:ind w:firstLineChars="200" w:firstLine="420"/>
        <w:rPr>
          <w:rFonts w:ascii="宋体" w:eastAsia="宋体" w:hAnsi="宋体" w:hint="eastAsia"/>
        </w:rPr>
      </w:pPr>
      <w:r w:rsidRPr="00666E1D">
        <w:rPr>
          <w:rFonts w:ascii="宋体" w:eastAsia="宋体" w:hAnsi="宋体" w:hint="eastAsia"/>
        </w:rPr>
        <w:t>通常</w:t>
      </w:r>
      <w:r w:rsidR="00502CB8" w:rsidRPr="00666E1D">
        <w:rPr>
          <w:rFonts w:ascii="宋体" w:eastAsia="宋体" w:hAnsi="宋体" w:hint="eastAsia"/>
        </w:rPr>
        <w:t>死亡率为</w:t>
      </w:r>
      <w:r w:rsidR="00666E1D" w:rsidRPr="00666E1D">
        <w:rPr>
          <w:rFonts w:ascii="宋体" w:eastAsia="宋体" w:hAnsi="宋体" w:hint="eastAsia"/>
        </w:rPr>
        <w:t>5</w:t>
      </w:r>
      <w:r w:rsidR="00502CB8" w:rsidRPr="00666E1D">
        <w:rPr>
          <w:rFonts w:ascii="宋体" w:eastAsia="宋体" w:hAnsi="宋体" w:hint="eastAsia"/>
        </w:rPr>
        <w:t>%以内</w:t>
      </w:r>
      <w:r w:rsidR="00491570" w:rsidRPr="00666E1D">
        <w:rPr>
          <w:rFonts w:ascii="宋体" w:eastAsia="宋体" w:hAnsi="宋体" w:hint="eastAsia"/>
        </w:rPr>
        <w:t>。</w:t>
      </w:r>
    </w:p>
    <w:p w14:paraId="2F5E4147" w14:textId="5D8344E0" w:rsidR="00E34B9B" w:rsidRDefault="00BF3E03" w:rsidP="00E34B9B">
      <w:pPr>
        <w:pStyle w:val="affe"/>
        <w:spacing w:before="156" w:after="156"/>
      </w:pPr>
      <w:r w:rsidRPr="00BF3E03">
        <w:rPr>
          <w:rFonts w:hint="eastAsia"/>
        </w:rPr>
        <w:t>症状</w:t>
      </w:r>
    </w:p>
    <w:p w14:paraId="262C2706" w14:textId="7AD636E5" w:rsidR="00E34B9B" w:rsidRDefault="00E34B9B" w:rsidP="00E34B9B">
      <w:pPr>
        <w:pStyle w:val="afff"/>
        <w:numPr>
          <w:ilvl w:val="0"/>
          <w:numId w:val="0"/>
        </w:numPr>
        <w:spacing w:before="156" w:after="156"/>
      </w:pPr>
      <w:r>
        <w:rPr>
          <w:rFonts w:hint="eastAsia"/>
        </w:rPr>
        <w:t>5.2.4.1</w:t>
      </w:r>
      <w:r w:rsidRPr="00A50D38">
        <w:rPr>
          <w:rFonts w:hint="eastAsia"/>
        </w:rPr>
        <w:t>主症</w:t>
      </w:r>
    </w:p>
    <w:p w14:paraId="347C8B75" w14:textId="60C86256" w:rsidR="00E34B9B" w:rsidRPr="00E34B9B" w:rsidRDefault="00E34B9B" w:rsidP="00E34B9B">
      <w:pPr>
        <w:pStyle w:val="afff0"/>
        <w:spacing w:before="156" w:after="156"/>
        <w:rPr>
          <w:noProof/>
        </w:rPr>
      </w:pPr>
      <w:r w:rsidRPr="00E34B9B">
        <w:rPr>
          <w:rFonts w:ascii="宋体" w:eastAsia="宋体" w:hint="eastAsia"/>
          <w:noProof/>
        </w:rPr>
        <w:t>通常</w:t>
      </w:r>
      <w:r>
        <w:rPr>
          <w:rFonts w:ascii="宋体" w:eastAsia="宋体" w:hint="eastAsia"/>
          <w:noProof/>
        </w:rPr>
        <w:t>一些</w:t>
      </w:r>
      <w:r w:rsidRPr="00E34B9B">
        <w:rPr>
          <w:rFonts w:ascii="宋体" w:eastAsia="宋体" w:hint="eastAsia"/>
          <w:noProof/>
        </w:rPr>
        <w:t>犊牛腹泻，其中</w:t>
      </w:r>
      <w:r>
        <w:rPr>
          <w:rFonts w:ascii="宋体" w:eastAsia="宋体" w:hint="eastAsia"/>
          <w:noProof/>
        </w:rPr>
        <w:t>表现典型症状</w:t>
      </w:r>
      <w:r w:rsidR="00666E1D">
        <w:rPr>
          <w:rFonts w:ascii="宋体" w:eastAsia="宋体" w:hint="eastAsia"/>
          <w:noProof/>
        </w:rPr>
        <w:t>，</w:t>
      </w:r>
      <w:r>
        <w:rPr>
          <w:rFonts w:ascii="宋体" w:eastAsia="宋体" w:hint="eastAsia"/>
          <w:noProof/>
        </w:rPr>
        <w:t>如</w:t>
      </w:r>
      <w:r w:rsidRPr="00E34B9B">
        <w:rPr>
          <w:rFonts w:ascii="宋体" w:eastAsia="宋体" w:hint="eastAsia"/>
          <w:noProof/>
        </w:rPr>
        <w:t>血便，气味腥臭甚至恶臭，里急后重，贫血</w:t>
      </w:r>
      <w:r>
        <w:rPr>
          <w:rFonts w:ascii="宋体" w:eastAsia="宋体" w:hint="eastAsia"/>
          <w:noProof/>
        </w:rPr>
        <w:t>等的</w:t>
      </w:r>
      <w:r w:rsidR="00666E1D">
        <w:rPr>
          <w:rFonts w:ascii="宋体" w:eastAsia="宋体" w:hint="eastAsia"/>
          <w:noProof/>
        </w:rPr>
        <w:t>犊牛</w:t>
      </w:r>
      <w:r>
        <w:rPr>
          <w:rFonts w:ascii="宋体" w:eastAsia="宋体" w:hint="eastAsia"/>
          <w:noProof/>
        </w:rPr>
        <w:t>少见</w:t>
      </w:r>
      <w:r w:rsidRPr="00E34B9B">
        <w:rPr>
          <w:rFonts w:ascii="宋体" w:eastAsia="宋体" w:hint="eastAsia"/>
          <w:noProof/>
        </w:rPr>
        <w:t>。</w:t>
      </w:r>
    </w:p>
    <w:p w14:paraId="2FCF192A" w14:textId="114CDF18" w:rsidR="001432E5" w:rsidRPr="009C6D79" w:rsidRDefault="00E34B9B" w:rsidP="00E34B9B">
      <w:pPr>
        <w:pStyle w:val="afff0"/>
        <w:spacing w:before="156" w:after="156"/>
        <w:rPr>
          <w:rFonts w:ascii="宋体" w:eastAsia="宋体"/>
          <w:noProof/>
        </w:rPr>
      </w:pPr>
      <w:r w:rsidRPr="009C6D79">
        <w:rPr>
          <w:rFonts w:ascii="宋体" w:eastAsia="宋体" w:hint="eastAsia"/>
          <w:noProof/>
        </w:rPr>
        <w:t>通常一些犊牛腹泻，</w:t>
      </w:r>
      <w:r w:rsidRPr="00E34B9B">
        <w:rPr>
          <w:rFonts w:ascii="宋体" w:eastAsia="宋体" w:hint="eastAsia"/>
          <w:noProof/>
        </w:rPr>
        <w:t>其中大部分腹泻牛粪便溏薄或稀软或水样或水草分离，常混有气泡，色黄绿</w:t>
      </w:r>
      <w:r>
        <w:rPr>
          <w:rFonts w:ascii="宋体" w:eastAsia="宋体" w:hint="eastAsia"/>
          <w:noProof/>
        </w:rPr>
        <w:t>。</w:t>
      </w:r>
    </w:p>
    <w:p w14:paraId="2EB9A36C" w14:textId="3B23161E" w:rsidR="006E5320" w:rsidRPr="006E5320" w:rsidRDefault="00666E1D" w:rsidP="00666E1D">
      <w:pPr>
        <w:pStyle w:val="affe"/>
        <w:numPr>
          <w:ilvl w:val="0"/>
          <w:numId w:val="0"/>
        </w:numPr>
        <w:spacing w:before="156" w:after="156"/>
      </w:pPr>
      <w:r>
        <w:rPr>
          <w:rFonts w:hint="eastAsia"/>
        </w:rPr>
        <w:t>5.2.4.2</w:t>
      </w:r>
      <w:r w:rsidR="006E5320" w:rsidRPr="006E5320">
        <w:rPr>
          <w:rFonts w:hint="eastAsia"/>
        </w:rPr>
        <w:t>次症</w:t>
      </w:r>
    </w:p>
    <w:p w14:paraId="21275B19" w14:textId="4E8A39F7" w:rsidR="00BF3E03" w:rsidRPr="00BF3E03" w:rsidRDefault="00782C7B" w:rsidP="00BF3E03">
      <w:pPr>
        <w:pStyle w:val="affffb"/>
        <w:ind w:firstLine="420"/>
      </w:pPr>
      <w:r w:rsidRPr="00782C7B">
        <w:rPr>
          <w:rFonts w:hint="eastAsia"/>
        </w:rPr>
        <w:t>精神不振，食欲减退，舌苔薄白或黄白；初期体温升高</w:t>
      </w:r>
      <w:r>
        <w:rPr>
          <w:rFonts w:hint="eastAsia"/>
        </w:rPr>
        <w:t>。</w:t>
      </w:r>
    </w:p>
    <w:p w14:paraId="0D82A588" w14:textId="77777777" w:rsidR="00666E1D" w:rsidRDefault="00666E1D" w:rsidP="00BF3E03">
      <w:pPr>
        <w:pStyle w:val="affd"/>
        <w:spacing w:before="156" w:after="156"/>
      </w:pPr>
      <w:r>
        <w:rPr>
          <w:rFonts w:hint="eastAsia"/>
        </w:rPr>
        <w:t>确诊</w:t>
      </w:r>
    </w:p>
    <w:p w14:paraId="5E371795" w14:textId="052592F0" w:rsidR="00BF3E03" w:rsidRDefault="00782C7B" w:rsidP="00666E1D">
      <w:pPr>
        <w:pStyle w:val="affe"/>
        <w:spacing w:before="156" w:after="156"/>
      </w:pPr>
      <w:r>
        <w:rPr>
          <w:rFonts w:hint="eastAsia"/>
        </w:rPr>
        <w:lastRenderedPageBreak/>
        <w:t>隐性感染</w:t>
      </w:r>
    </w:p>
    <w:p w14:paraId="14B37D40" w14:textId="689608C5" w:rsidR="00782C7B" w:rsidRPr="00782C7B" w:rsidRDefault="00782C7B" w:rsidP="00782C7B">
      <w:pPr>
        <w:pStyle w:val="affffb"/>
        <w:ind w:firstLine="420"/>
        <w:rPr>
          <w:color w:val="000000" w:themeColor="text1"/>
          <w:szCs w:val="21"/>
        </w:rPr>
      </w:pPr>
      <w:bookmarkStart w:id="44" w:name="_Hlk218530171"/>
      <w:r w:rsidRPr="00782C7B">
        <w:rPr>
          <w:rFonts w:hint="eastAsia"/>
        </w:rPr>
        <w:t>如果群体中10%左右牛只检测为球虫</w:t>
      </w:r>
      <w:r w:rsidRPr="00782C7B">
        <w:rPr>
          <w:rFonts w:hint="eastAsia"/>
          <w:color w:val="000000" w:themeColor="text1"/>
        </w:rPr>
        <w:t>阳性，大部分样本OPG值≤500,且主要虫种为邱氏或牛或椭圆</w:t>
      </w:r>
      <w:r w:rsidR="002731AB">
        <w:rPr>
          <w:rFonts w:hint="eastAsia"/>
          <w:color w:val="000000" w:themeColor="text1"/>
        </w:rPr>
        <w:t>等</w:t>
      </w:r>
      <w:r w:rsidRPr="00782C7B">
        <w:rPr>
          <w:rFonts w:hint="eastAsia"/>
          <w:color w:val="000000" w:themeColor="text1"/>
        </w:rPr>
        <w:t>艾美耳球虫，并符合</w:t>
      </w:r>
      <w:r w:rsidR="00502CB8">
        <w:rPr>
          <w:rFonts w:hint="eastAsia"/>
          <w:color w:val="000000" w:themeColor="text1"/>
        </w:rPr>
        <w:t>5.</w:t>
      </w:r>
      <w:r w:rsidR="00666E1D">
        <w:rPr>
          <w:rFonts w:hint="eastAsia"/>
          <w:color w:val="000000" w:themeColor="text1"/>
        </w:rPr>
        <w:t>1</w:t>
      </w:r>
      <w:r w:rsidRPr="00782C7B">
        <w:rPr>
          <w:rFonts w:hint="eastAsia"/>
          <w:color w:val="000000" w:themeColor="text1"/>
        </w:rPr>
        <w:t>、</w:t>
      </w:r>
      <w:r w:rsidR="00666E1D">
        <w:rPr>
          <w:rFonts w:hint="eastAsia"/>
          <w:color w:val="000000" w:themeColor="text1"/>
        </w:rPr>
        <w:t>5.2.1</w:t>
      </w:r>
      <w:r w:rsidRPr="00782C7B">
        <w:rPr>
          <w:rFonts w:hint="eastAsia"/>
          <w:color w:val="000000" w:themeColor="text1"/>
        </w:rPr>
        <w:t>、</w:t>
      </w:r>
      <w:r w:rsidR="00666E1D">
        <w:rPr>
          <w:rFonts w:hint="eastAsia"/>
          <w:color w:val="000000" w:themeColor="text1"/>
        </w:rPr>
        <w:t>5.2.3</w:t>
      </w:r>
      <w:r w:rsidRPr="00782C7B">
        <w:rPr>
          <w:rFonts w:hint="eastAsia"/>
          <w:color w:val="000000" w:themeColor="text1"/>
        </w:rPr>
        <w:t>、</w:t>
      </w:r>
      <w:r w:rsidR="00666E1D">
        <w:rPr>
          <w:rFonts w:hint="eastAsia"/>
          <w:color w:val="000000" w:themeColor="text1"/>
        </w:rPr>
        <w:t>5.2.4.1.2、5.2.4.2</w:t>
      </w:r>
      <w:r w:rsidRPr="00782C7B">
        <w:rPr>
          <w:rFonts w:hint="eastAsia"/>
          <w:color w:val="000000" w:themeColor="text1"/>
        </w:rPr>
        <w:t>则判定该群体为隐性感染。</w:t>
      </w:r>
    </w:p>
    <w:bookmarkEnd w:id="44"/>
    <w:p w14:paraId="166E8262" w14:textId="567945E2" w:rsidR="00BF3E03" w:rsidRPr="00782C7B" w:rsidRDefault="00782C7B" w:rsidP="00666E1D">
      <w:pPr>
        <w:pStyle w:val="affe"/>
        <w:spacing w:before="156" w:after="156"/>
      </w:pPr>
      <w:r w:rsidRPr="00782C7B">
        <w:rPr>
          <w:rFonts w:hint="eastAsia"/>
        </w:rPr>
        <w:t>显性感染</w:t>
      </w:r>
    </w:p>
    <w:p w14:paraId="55ABD2E3" w14:textId="5D630C57" w:rsidR="00D2071D" w:rsidRPr="00782C7B" w:rsidRDefault="00782C7B" w:rsidP="00D2071D">
      <w:pPr>
        <w:pStyle w:val="affd"/>
        <w:numPr>
          <w:ilvl w:val="0"/>
          <w:numId w:val="0"/>
        </w:numPr>
        <w:spacing w:before="156" w:after="156"/>
        <w:ind w:firstLineChars="200" w:firstLine="420"/>
        <w:rPr>
          <w:rFonts w:ascii="宋体" w:eastAsia="宋体" w:hAnsi="宋体" w:hint="eastAsia"/>
          <w:color w:val="000000" w:themeColor="text1"/>
        </w:rPr>
      </w:pPr>
      <w:bookmarkStart w:id="45" w:name="OLE_LINK2"/>
      <w:r w:rsidRPr="00782C7B">
        <w:rPr>
          <w:rFonts w:ascii="宋体" w:eastAsia="宋体" w:hAnsi="宋体" w:hint="eastAsia"/>
          <w:color w:val="000000" w:themeColor="text1"/>
        </w:rPr>
        <w:t>如果群体中10%</w:t>
      </w:r>
      <w:proofErr w:type="gramStart"/>
      <w:r w:rsidRPr="00782C7B">
        <w:rPr>
          <w:rFonts w:ascii="宋体" w:eastAsia="宋体" w:hAnsi="宋体" w:hint="eastAsia"/>
          <w:color w:val="000000" w:themeColor="text1"/>
        </w:rPr>
        <w:t>以上牛</w:t>
      </w:r>
      <w:proofErr w:type="gramEnd"/>
      <w:r w:rsidRPr="00782C7B">
        <w:rPr>
          <w:rFonts w:ascii="宋体" w:eastAsia="宋体" w:hAnsi="宋体" w:hint="eastAsia"/>
          <w:color w:val="000000" w:themeColor="text1"/>
        </w:rPr>
        <w:t>只检测为球虫阳性，有1个或多个样本OPG值≥1000，主要虫种为邱氏</w:t>
      </w:r>
      <w:proofErr w:type="gramStart"/>
      <w:r w:rsidRPr="00782C7B">
        <w:rPr>
          <w:rFonts w:ascii="宋体" w:eastAsia="宋体" w:hAnsi="宋体" w:hint="eastAsia"/>
          <w:color w:val="000000" w:themeColor="text1"/>
        </w:rPr>
        <w:t>艾美耳球虫</w:t>
      </w:r>
      <w:proofErr w:type="gramEnd"/>
      <w:r w:rsidRPr="00782C7B">
        <w:rPr>
          <w:rFonts w:ascii="宋体" w:eastAsia="宋体" w:hAnsi="宋体" w:hint="eastAsia"/>
          <w:color w:val="000000" w:themeColor="text1"/>
        </w:rPr>
        <w:t>或牛</w:t>
      </w:r>
      <w:proofErr w:type="gramStart"/>
      <w:r w:rsidRPr="00782C7B">
        <w:rPr>
          <w:rFonts w:ascii="宋体" w:eastAsia="宋体" w:hAnsi="宋体" w:hint="eastAsia"/>
          <w:color w:val="000000" w:themeColor="text1"/>
        </w:rPr>
        <w:t>艾美耳球虫</w:t>
      </w:r>
      <w:proofErr w:type="gramEnd"/>
      <w:r w:rsidRPr="00782C7B">
        <w:rPr>
          <w:rFonts w:ascii="宋体" w:eastAsia="宋体" w:hAnsi="宋体" w:hint="eastAsia"/>
          <w:color w:val="000000" w:themeColor="text1"/>
        </w:rPr>
        <w:t>等，并符合</w:t>
      </w:r>
      <w:r w:rsidR="00666E1D" w:rsidRPr="00666E1D">
        <w:rPr>
          <w:rFonts w:ascii="宋体" w:eastAsia="宋体" w:hAnsi="宋体" w:hint="eastAsia"/>
          <w:color w:val="000000" w:themeColor="text1"/>
        </w:rPr>
        <w:t>5.1、5.2.1、</w:t>
      </w:r>
      <w:r w:rsidR="00666E1D">
        <w:rPr>
          <w:rFonts w:ascii="宋体" w:eastAsia="宋体" w:hAnsi="宋体" w:hint="eastAsia"/>
          <w:color w:val="000000" w:themeColor="text1"/>
        </w:rPr>
        <w:t>5.2.2、</w:t>
      </w:r>
      <w:r w:rsidR="00666E1D" w:rsidRPr="00666E1D">
        <w:rPr>
          <w:rFonts w:ascii="宋体" w:eastAsia="宋体" w:hAnsi="宋体" w:hint="eastAsia"/>
          <w:color w:val="000000" w:themeColor="text1"/>
        </w:rPr>
        <w:t>5.2.3、5.2.4.1</w:t>
      </w:r>
      <w:r w:rsidR="00666E1D">
        <w:rPr>
          <w:rFonts w:ascii="宋体" w:eastAsia="宋体" w:hAnsi="宋体" w:hint="eastAsia"/>
          <w:color w:val="000000" w:themeColor="text1"/>
        </w:rPr>
        <w:t>.1</w:t>
      </w:r>
      <w:r w:rsidR="00666E1D" w:rsidRPr="00666E1D">
        <w:rPr>
          <w:rFonts w:ascii="宋体" w:eastAsia="宋体" w:hAnsi="宋体" w:hint="eastAsia"/>
          <w:color w:val="000000" w:themeColor="text1"/>
        </w:rPr>
        <w:t>、5.2.4.2</w:t>
      </w:r>
      <w:r w:rsidRPr="00782C7B">
        <w:rPr>
          <w:rFonts w:ascii="宋体" w:eastAsia="宋体" w:hAnsi="宋体" w:hint="eastAsia"/>
          <w:color w:val="000000" w:themeColor="text1"/>
        </w:rPr>
        <w:t>则判定为显性感染。</w:t>
      </w:r>
    </w:p>
    <w:bookmarkEnd w:id="45"/>
    <w:p w14:paraId="117E5F58" w14:textId="77777777" w:rsidR="00BF3E03" w:rsidRDefault="00BF3E03" w:rsidP="00BF3E03">
      <w:pPr>
        <w:pStyle w:val="affc"/>
        <w:spacing w:before="312" w:after="312"/>
      </w:pPr>
      <w:r>
        <w:rPr>
          <w:rFonts w:hint="eastAsia"/>
        </w:rPr>
        <w:t>防制</w:t>
      </w:r>
    </w:p>
    <w:p w14:paraId="59909DD5" w14:textId="27C3B7AE" w:rsidR="00BF3E03" w:rsidRDefault="00BF3E03" w:rsidP="00BF3E03">
      <w:pPr>
        <w:pStyle w:val="affd"/>
        <w:spacing w:before="156" w:after="156"/>
      </w:pPr>
      <w:r>
        <w:rPr>
          <w:rFonts w:hint="eastAsia"/>
        </w:rPr>
        <w:t>加强饲养管理，</w:t>
      </w:r>
      <w:r w:rsidR="00063CBA">
        <w:rPr>
          <w:rFonts w:hint="eastAsia"/>
        </w:rPr>
        <w:t>改善</w:t>
      </w:r>
      <w:r>
        <w:rPr>
          <w:rFonts w:hint="eastAsia"/>
        </w:rPr>
        <w:t>环境卫生</w:t>
      </w:r>
    </w:p>
    <w:p w14:paraId="42A01D48" w14:textId="2D731905" w:rsidR="00BF3E03" w:rsidRPr="00D933A4" w:rsidRDefault="00BF3E03" w:rsidP="00BF3E03">
      <w:pPr>
        <w:pStyle w:val="affe"/>
        <w:spacing w:before="156" w:after="156"/>
        <w:rPr>
          <w:rFonts w:ascii="宋体" w:eastAsia="宋体" w:hAnsi="宋体" w:hint="eastAsia"/>
        </w:rPr>
      </w:pPr>
      <w:r w:rsidRPr="00D933A4">
        <w:rPr>
          <w:rFonts w:ascii="宋体" w:eastAsia="宋体" w:hAnsi="宋体" w:hint="eastAsia"/>
        </w:rPr>
        <w:t>牛舍及放牧场保持清洁、消毒，保持舍内无杂物，饲养地面干燥，</w:t>
      </w:r>
      <w:r w:rsidR="00E104F5">
        <w:rPr>
          <w:rFonts w:ascii="宋体" w:eastAsia="宋体" w:hAnsi="宋体" w:hint="eastAsia"/>
        </w:rPr>
        <w:t>及时清理</w:t>
      </w:r>
      <w:r w:rsidRPr="00D933A4">
        <w:rPr>
          <w:rFonts w:ascii="宋体" w:eastAsia="宋体" w:hAnsi="宋体" w:hint="eastAsia"/>
        </w:rPr>
        <w:t>粪便</w:t>
      </w:r>
      <w:r w:rsidR="00E104F5">
        <w:rPr>
          <w:rFonts w:ascii="宋体" w:eastAsia="宋体" w:hAnsi="宋体" w:hint="eastAsia"/>
        </w:rPr>
        <w:t>并做</w:t>
      </w:r>
      <w:r w:rsidRPr="00D933A4">
        <w:rPr>
          <w:rFonts w:ascii="宋体" w:eastAsia="宋体" w:hAnsi="宋体" w:hint="eastAsia"/>
        </w:rPr>
        <w:t>堆积发酵。</w:t>
      </w:r>
      <w:r w:rsidR="00E104F5">
        <w:rPr>
          <w:rFonts w:ascii="宋体" w:eastAsia="宋体" w:hAnsi="宋体" w:hint="eastAsia"/>
        </w:rPr>
        <w:t>清粪便后，饲养地面用甲酚类消毒剂进行消毒</w:t>
      </w:r>
      <w:r w:rsidRPr="00D933A4">
        <w:rPr>
          <w:rFonts w:ascii="宋体" w:eastAsia="宋体" w:hAnsi="宋体" w:hint="eastAsia"/>
        </w:rPr>
        <w:t>。</w:t>
      </w:r>
    </w:p>
    <w:p w14:paraId="19AE07EC" w14:textId="75F36F0A" w:rsidR="00BF3E03" w:rsidRPr="00D2071D" w:rsidRDefault="00D2071D" w:rsidP="00BF3E03">
      <w:pPr>
        <w:pStyle w:val="affe"/>
        <w:spacing w:before="156" w:after="156"/>
        <w:rPr>
          <w:rFonts w:ascii="宋体" w:eastAsia="宋体" w:hAnsi="宋体" w:hint="eastAsia"/>
        </w:rPr>
      </w:pPr>
      <w:r w:rsidRPr="00D2071D">
        <w:rPr>
          <w:rFonts w:ascii="宋体" w:eastAsia="宋体" w:hAnsi="宋体" w:hint="eastAsia"/>
        </w:rPr>
        <w:t>曾经</w:t>
      </w:r>
      <w:r w:rsidR="00491570">
        <w:rPr>
          <w:rFonts w:ascii="宋体" w:eastAsia="宋体" w:hAnsi="宋体" w:hint="eastAsia"/>
        </w:rPr>
        <w:t>暴</w:t>
      </w:r>
      <w:r>
        <w:rPr>
          <w:rFonts w:ascii="宋体" w:eastAsia="宋体" w:hAnsi="宋体" w:hint="eastAsia"/>
        </w:rPr>
        <w:t>发过临床球虫病的牛舍</w:t>
      </w:r>
      <w:r w:rsidR="00C42A39">
        <w:rPr>
          <w:rFonts w:ascii="宋体" w:eastAsia="宋体" w:hAnsi="宋体" w:hint="eastAsia"/>
        </w:rPr>
        <w:t>应定期清理粪便并采用过火的方式杀灭地面和围栏等环境中的虫卵。</w:t>
      </w:r>
    </w:p>
    <w:p w14:paraId="0A4ABF77" w14:textId="15E59498" w:rsidR="00BF3E03" w:rsidRPr="00D933A4" w:rsidRDefault="00D2071D" w:rsidP="00BF3E03">
      <w:pPr>
        <w:pStyle w:val="affe"/>
        <w:spacing w:before="156" w:after="156"/>
        <w:rPr>
          <w:rFonts w:ascii="宋体" w:eastAsia="宋体" w:hAnsi="宋体" w:hint="eastAsia"/>
        </w:rPr>
      </w:pPr>
      <w:r>
        <w:rPr>
          <w:rFonts w:ascii="宋体" w:eastAsia="宋体" w:hAnsi="宋体" w:hint="eastAsia"/>
        </w:rPr>
        <w:t>运牛和清粪通道应远离饲喂通道，防止饲料、饮水污染。</w:t>
      </w:r>
    </w:p>
    <w:p w14:paraId="152FE95C" w14:textId="70D9C358" w:rsidR="00BF3E03" w:rsidRPr="00D933A4" w:rsidRDefault="00D2071D" w:rsidP="00BF3E03">
      <w:pPr>
        <w:pStyle w:val="affe"/>
        <w:spacing w:before="156" w:after="156"/>
        <w:rPr>
          <w:rFonts w:ascii="宋体" w:eastAsia="宋体" w:hAnsi="宋体" w:hint="eastAsia"/>
        </w:rPr>
      </w:pPr>
      <w:r w:rsidRPr="00D2071D">
        <w:rPr>
          <w:rFonts w:ascii="宋体" w:eastAsia="宋体" w:hAnsi="宋体" w:hint="eastAsia"/>
        </w:rPr>
        <w:t>合理安排犊牛饲养密度，</w:t>
      </w:r>
      <w:r w:rsidR="00303193">
        <w:rPr>
          <w:rFonts w:ascii="宋体" w:eastAsia="宋体" w:hAnsi="宋体" w:hint="eastAsia"/>
        </w:rPr>
        <w:t>降低</w:t>
      </w:r>
      <w:r w:rsidRPr="00D2071D">
        <w:rPr>
          <w:rFonts w:ascii="宋体" w:eastAsia="宋体" w:hAnsi="宋体" w:hint="eastAsia"/>
        </w:rPr>
        <w:t>断奶、转群、</w:t>
      </w:r>
      <w:r w:rsidR="00063CBA">
        <w:rPr>
          <w:rFonts w:ascii="宋体" w:eastAsia="宋体" w:hAnsi="宋体" w:hint="eastAsia"/>
        </w:rPr>
        <w:t>更换饲料的</w:t>
      </w:r>
      <w:r w:rsidRPr="00D2071D">
        <w:rPr>
          <w:rFonts w:ascii="宋体" w:eastAsia="宋体" w:hAnsi="宋体" w:hint="eastAsia"/>
        </w:rPr>
        <w:t>应激。</w:t>
      </w:r>
    </w:p>
    <w:p w14:paraId="43E7E7C6" w14:textId="35DC0919" w:rsidR="00BF3E03" w:rsidRDefault="00BF3E03" w:rsidP="00BF3E03">
      <w:pPr>
        <w:pStyle w:val="affd"/>
        <w:spacing w:before="156" w:after="156"/>
      </w:pPr>
      <w:r>
        <w:rPr>
          <w:rFonts w:hint="eastAsia"/>
        </w:rPr>
        <w:t>定期监测</w:t>
      </w:r>
      <w:r w:rsidR="00D2071D">
        <w:rPr>
          <w:rFonts w:hint="eastAsia"/>
        </w:rPr>
        <w:t>和保健</w:t>
      </w:r>
    </w:p>
    <w:p w14:paraId="527E4133" w14:textId="31B1227D" w:rsidR="00D2071D" w:rsidRPr="00D2071D" w:rsidRDefault="00657DB2" w:rsidP="00D2071D">
      <w:pPr>
        <w:pStyle w:val="affd"/>
        <w:numPr>
          <w:ilvl w:val="0"/>
          <w:numId w:val="0"/>
        </w:numPr>
        <w:spacing w:before="156" w:after="156"/>
        <w:ind w:firstLineChars="200" w:firstLine="420"/>
        <w:rPr>
          <w:rFonts w:eastAsia="宋体"/>
          <w:szCs w:val="21"/>
        </w:rPr>
      </w:pPr>
      <w:r w:rsidRPr="00657DB2">
        <w:rPr>
          <w:rFonts w:ascii="宋体" w:eastAsia="宋体" w:hAnsi="宋体" w:hint="eastAsia"/>
        </w:rPr>
        <w:t>针对3周龄到10月龄牛，按每个年龄段25％</w:t>
      </w:r>
      <w:proofErr w:type="gramStart"/>
      <w:r w:rsidRPr="00657DB2">
        <w:rPr>
          <w:rFonts w:ascii="宋体" w:eastAsia="宋体" w:hAnsi="宋体" w:hint="eastAsia"/>
        </w:rPr>
        <w:t>比列</w:t>
      </w:r>
      <w:proofErr w:type="gramEnd"/>
      <w:r w:rsidRPr="00657DB2">
        <w:rPr>
          <w:rFonts w:ascii="宋体" w:eastAsia="宋体" w:hAnsi="宋体" w:hint="eastAsia"/>
        </w:rPr>
        <w:t>采集粪便样本，每个月定期开展</w:t>
      </w:r>
      <w:proofErr w:type="gramStart"/>
      <w:r w:rsidRPr="00657DB2">
        <w:rPr>
          <w:rFonts w:ascii="宋体" w:eastAsia="宋体" w:hAnsi="宋体" w:hint="eastAsia"/>
        </w:rPr>
        <w:t>犊</w:t>
      </w:r>
      <w:proofErr w:type="gramEnd"/>
      <w:r w:rsidRPr="00657DB2">
        <w:rPr>
          <w:rFonts w:ascii="宋体" w:eastAsia="宋体" w:hAnsi="宋体" w:hint="eastAsia"/>
        </w:rPr>
        <w:t>牛粪便、采食量、精神、毛色及生长发育等临床指标与病原学指标监测，确定是否需要保健。</w:t>
      </w:r>
    </w:p>
    <w:p w14:paraId="6E022715" w14:textId="089F9A11" w:rsidR="00BF3E03" w:rsidRDefault="00D2071D" w:rsidP="00BF3E03">
      <w:pPr>
        <w:pStyle w:val="affe"/>
        <w:spacing w:before="156" w:after="156"/>
        <w:rPr>
          <w:rFonts w:ascii="宋体" w:eastAsia="宋体" w:hAnsi="宋体" w:hint="eastAsia"/>
        </w:rPr>
      </w:pPr>
      <w:r w:rsidRPr="00D2071D">
        <w:rPr>
          <w:rFonts w:ascii="宋体" w:eastAsia="宋体" w:hAnsi="宋体" w:hint="eastAsia"/>
        </w:rPr>
        <w:t>通过显微镜检监测每个圈舍平均感染率为</w:t>
      </w:r>
      <w:r w:rsidR="00491570">
        <w:rPr>
          <w:rFonts w:ascii="宋体" w:eastAsia="宋体" w:hAnsi="宋体" w:hint="eastAsia"/>
        </w:rPr>
        <w:t>10</w:t>
      </w:r>
      <w:r w:rsidRPr="00D2071D">
        <w:rPr>
          <w:rFonts w:ascii="宋体" w:eastAsia="宋体" w:hAnsi="宋体" w:hint="eastAsia"/>
        </w:rPr>
        <w:t>%左右，粪便评分群体腹泻率</w:t>
      </w:r>
      <w:r w:rsidR="00630BDB" w:rsidRPr="00630BDB">
        <w:rPr>
          <w:rFonts w:ascii="宋体" w:eastAsia="宋体" w:hAnsi="宋体" w:hint="eastAsia"/>
        </w:rPr>
        <w:t>＜</w:t>
      </w:r>
      <w:r w:rsidRPr="00D2071D">
        <w:rPr>
          <w:rFonts w:ascii="宋体" w:eastAsia="宋体" w:hAnsi="宋体" w:hint="eastAsia"/>
        </w:rPr>
        <w:t>20%，犊牛生长发育良好，无群体异嗜癖现象，且</w:t>
      </w:r>
      <w:r w:rsidR="002A0528">
        <w:rPr>
          <w:rFonts w:ascii="宋体" w:eastAsia="宋体" w:hAnsi="宋体" w:hint="eastAsia"/>
        </w:rPr>
        <w:t>近</w:t>
      </w:r>
      <w:r w:rsidRPr="00D2071D">
        <w:rPr>
          <w:rFonts w:ascii="宋体" w:eastAsia="宋体" w:hAnsi="宋体" w:hint="eastAsia"/>
        </w:rPr>
        <w:t>3年内无临床球虫病发病史，不需要药物预防。</w:t>
      </w:r>
    </w:p>
    <w:p w14:paraId="472EA565" w14:textId="668EBA6D" w:rsidR="00657DB2" w:rsidRDefault="00657DB2" w:rsidP="00657DB2">
      <w:pPr>
        <w:pStyle w:val="affe"/>
        <w:spacing w:before="156" w:after="156"/>
        <w:rPr>
          <w:rFonts w:ascii="宋体" w:eastAsia="宋体" w:hAnsi="宋体" w:hint="eastAsia"/>
        </w:rPr>
      </w:pPr>
      <w:r w:rsidRPr="00657DB2">
        <w:rPr>
          <w:rFonts w:ascii="宋体" w:eastAsia="宋体" w:hAnsi="宋体" w:hint="eastAsia"/>
        </w:rPr>
        <w:t>通过显微镜监测每个圈舍平均感染率为10%左右，粪便评分群体腹泻率≥20%，且每年都有临床球虫病发病史，在群体异嗜</w:t>
      </w:r>
      <w:proofErr w:type="gramStart"/>
      <w:r w:rsidRPr="00657DB2">
        <w:rPr>
          <w:rFonts w:ascii="宋体" w:eastAsia="宋体" w:hAnsi="宋体" w:hint="eastAsia"/>
        </w:rPr>
        <w:t>癖现象</w:t>
      </w:r>
      <w:proofErr w:type="gramEnd"/>
      <w:r w:rsidRPr="00657DB2">
        <w:rPr>
          <w:rFonts w:ascii="宋体" w:eastAsia="宋体" w:hAnsi="宋体" w:hint="eastAsia"/>
        </w:rPr>
        <w:t>增加或多雨季节，则必须在混群或断奶至7月龄阶段进行药物保健，具体保健频次结合本场易发病阶段、季节、病原监测等信息确定，药物保健方案参照7.3.1</w:t>
      </w:r>
      <w:r>
        <w:rPr>
          <w:rFonts w:ascii="宋体" w:eastAsia="宋体" w:hAnsi="宋体" w:hint="eastAsia"/>
        </w:rPr>
        <w:t>。</w:t>
      </w:r>
    </w:p>
    <w:p w14:paraId="5FF1F136" w14:textId="227CB90E" w:rsidR="00657DB2" w:rsidRDefault="00657DB2" w:rsidP="00657DB2">
      <w:pPr>
        <w:pStyle w:val="affd"/>
        <w:spacing w:before="156" w:after="156"/>
      </w:pPr>
      <w:r>
        <w:rPr>
          <w:rFonts w:hint="eastAsia"/>
        </w:rPr>
        <w:t>保健</w:t>
      </w:r>
      <w:r w:rsidR="00F52AF4">
        <w:rPr>
          <w:rFonts w:hint="eastAsia"/>
        </w:rPr>
        <w:t>、治疗</w:t>
      </w:r>
      <w:r>
        <w:rPr>
          <w:rFonts w:hint="eastAsia"/>
        </w:rPr>
        <w:t>方案及疗效判定</w:t>
      </w:r>
    </w:p>
    <w:p w14:paraId="7DEBA393" w14:textId="0831A287" w:rsidR="00657DB2" w:rsidRDefault="00657DB2" w:rsidP="00657DB2">
      <w:pPr>
        <w:pStyle w:val="affe"/>
        <w:spacing w:before="156" w:after="156"/>
      </w:pPr>
      <w:r>
        <w:rPr>
          <w:rFonts w:hint="eastAsia"/>
        </w:rPr>
        <w:t>保健方案</w:t>
      </w:r>
    </w:p>
    <w:p w14:paraId="4D3C3349" w14:textId="562A2A3C" w:rsidR="00657DB2" w:rsidRDefault="00EF1329" w:rsidP="00B32BCB">
      <w:pPr>
        <w:pStyle w:val="afff"/>
        <w:numPr>
          <w:ilvl w:val="0"/>
          <w:numId w:val="0"/>
        </w:numPr>
        <w:spacing w:before="156" w:after="156"/>
      </w:pPr>
      <w:r>
        <w:rPr>
          <w:rFonts w:hint="eastAsia"/>
        </w:rPr>
        <w:t xml:space="preserve"> </w:t>
      </w:r>
      <w:r w:rsidR="00657DB2" w:rsidRPr="00657DB2">
        <w:rPr>
          <w:rFonts w:hint="eastAsia"/>
        </w:rPr>
        <w:t xml:space="preserve"> </w:t>
      </w:r>
      <w:r w:rsidR="00F52AF4">
        <w:rPr>
          <w:rFonts w:hint="eastAsia"/>
        </w:rPr>
        <w:t xml:space="preserve">  </w:t>
      </w:r>
      <w:r w:rsidRPr="00EF1329">
        <w:rPr>
          <w:rFonts w:ascii="宋体" w:eastAsia="宋体" w:hAnsi="宋体" w:hint="eastAsia"/>
        </w:rPr>
        <w:t>3周龄</w:t>
      </w:r>
      <w:r w:rsidR="004C2DC4" w:rsidRPr="004C2DC4">
        <w:rPr>
          <w:rFonts w:hint="eastAsia"/>
        </w:rPr>
        <w:t>～</w:t>
      </w:r>
      <w:r w:rsidRPr="00EF1329">
        <w:rPr>
          <w:rFonts w:ascii="宋体" w:eastAsia="宋体" w:hAnsi="宋体" w:hint="eastAsia"/>
        </w:rPr>
        <w:t>4月龄犊牛，用组方1或</w:t>
      </w:r>
      <w:r w:rsidR="002E54A1">
        <w:rPr>
          <w:rFonts w:ascii="宋体" w:eastAsia="宋体" w:hAnsi="宋体" w:hint="eastAsia"/>
        </w:rPr>
        <w:t>组方2</w:t>
      </w:r>
      <w:r w:rsidRPr="00EF1329">
        <w:rPr>
          <w:rFonts w:ascii="宋体" w:eastAsia="宋体" w:hAnsi="宋体" w:hint="eastAsia"/>
        </w:rPr>
        <w:t>配伍参</w:t>
      </w:r>
      <w:proofErr w:type="gramStart"/>
      <w:r w:rsidRPr="00EF1329">
        <w:rPr>
          <w:rFonts w:ascii="宋体" w:eastAsia="宋体" w:hAnsi="宋体" w:hint="eastAsia"/>
        </w:rPr>
        <w:t>苓</w:t>
      </w:r>
      <w:proofErr w:type="gramEnd"/>
      <w:r w:rsidRPr="00EF1329">
        <w:rPr>
          <w:rFonts w:ascii="宋体" w:eastAsia="宋体" w:hAnsi="宋体" w:hint="eastAsia"/>
        </w:rPr>
        <w:t>白术散或莫能菌素；5</w:t>
      </w:r>
      <w:r w:rsidR="004C2DC4" w:rsidRPr="004C2DC4">
        <w:rPr>
          <w:rFonts w:hint="eastAsia"/>
        </w:rPr>
        <w:t>～</w:t>
      </w:r>
      <w:r w:rsidRPr="00EF1329">
        <w:rPr>
          <w:rFonts w:ascii="宋体" w:eastAsia="宋体" w:hAnsi="宋体" w:hint="eastAsia"/>
        </w:rPr>
        <w:t>10月龄牛，用组方1或</w:t>
      </w:r>
      <w:r w:rsidR="002E54A1">
        <w:rPr>
          <w:rFonts w:ascii="宋体" w:eastAsia="宋体" w:hAnsi="宋体" w:hint="eastAsia"/>
        </w:rPr>
        <w:t>组方2</w:t>
      </w:r>
      <w:proofErr w:type="gramStart"/>
      <w:r w:rsidRPr="00EF1329">
        <w:rPr>
          <w:rFonts w:ascii="宋体" w:eastAsia="宋体" w:hAnsi="宋体" w:hint="eastAsia"/>
        </w:rPr>
        <w:t>配伍</w:t>
      </w:r>
      <w:r w:rsidR="002E54A1">
        <w:rPr>
          <w:rFonts w:ascii="宋体" w:eastAsia="宋体" w:hAnsi="宋体" w:hint="eastAsia"/>
        </w:rPr>
        <w:t>组</w:t>
      </w:r>
      <w:proofErr w:type="gramEnd"/>
      <w:r w:rsidR="002E54A1">
        <w:rPr>
          <w:rFonts w:ascii="宋体" w:eastAsia="宋体" w:hAnsi="宋体" w:hint="eastAsia"/>
        </w:rPr>
        <w:t>方3</w:t>
      </w:r>
      <w:r w:rsidRPr="00EF1329">
        <w:rPr>
          <w:rFonts w:ascii="宋体" w:eastAsia="宋体" w:hAnsi="宋体" w:hint="eastAsia"/>
        </w:rPr>
        <w:t>或莫能菌素，拌料预防。</w:t>
      </w:r>
      <w:r w:rsidR="00F52AF4" w:rsidRPr="005F6EE2">
        <w:rPr>
          <w:rFonts w:ascii="宋体" w:eastAsia="宋体" w:hAnsi="宋体" w:hint="eastAsia"/>
        </w:rPr>
        <w:t>推荐药物及用量</w:t>
      </w:r>
      <w:r w:rsidR="00F52AF4" w:rsidRPr="00C812D9">
        <w:rPr>
          <w:rFonts w:ascii="宋体" w:eastAsia="宋体" w:hAnsi="宋体"/>
        </w:rPr>
        <w:t>信息见附录B</w:t>
      </w:r>
      <w:r w:rsidR="00F52AF4">
        <w:rPr>
          <w:rFonts w:ascii="宋体" w:eastAsia="宋体" w:hAnsi="宋体" w:hint="eastAsia"/>
        </w:rPr>
        <w:t>。</w:t>
      </w:r>
    </w:p>
    <w:p w14:paraId="4478CC81" w14:textId="5122FE7B" w:rsidR="00657DB2" w:rsidRDefault="00B32BCB" w:rsidP="00657DB2">
      <w:pPr>
        <w:pStyle w:val="affe"/>
        <w:spacing w:before="156" w:after="156"/>
      </w:pPr>
      <w:r>
        <w:rPr>
          <w:rFonts w:hint="eastAsia"/>
        </w:rPr>
        <w:t>治疗</w:t>
      </w:r>
      <w:r w:rsidR="00657DB2">
        <w:rPr>
          <w:rFonts w:hint="eastAsia"/>
        </w:rPr>
        <w:t>方案</w:t>
      </w:r>
    </w:p>
    <w:p w14:paraId="65339C4D" w14:textId="3D6E40B4" w:rsidR="00657DB2" w:rsidRDefault="00AE59BE" w:rsidP="00F52AF4">
      <w:pPr>
        <w:pStyle w:val="affffb"/>
        <w:spacing w:beforeLines="50" w:before="156" w:afterLines="50" w:after="156"/>
        <w:ind w:firstLineChars="300" w:firstLine="630"/>
      </w:pPr>
      <w:r w:rsidRPr="00AE59BE">
        <w:rPr>
          <w:rFonts w:hint="eastAsia"/>
        </w:rPr>
        <w:t>组方1或</w:t>
      </w:r>
      <w:r w:rsidR="002E54A1">
        <w:rPr>
          <w:rFonts w:hAnsi="宋体" w:hint="eastAsia"/>
        </w:rPr>
        <w:t>组方2</w:t>
      </w:r>
      <w:r w:rsidRPr="00AE59BE">
        <w:rPr>
          <w:rFonts w:hint="eastAsia"/>
        </w:rPr>
        <w:t>，急性出血性患牛应配伍托曲珠利。脱水严重牛只给予支持疗法。3周龄至4月龄迁延未愈牛配伍参苓白术散；6月龄迁延未愈牛</w:t>
      </w:r>
      <w:r w:rsidR="002F3B9D">
        <w:rPr>
          <w:rFonts w:hint="eastAsia"/>
        </w:rPr>
        <w:t>配伍</w:t>
      </w:r>
      <w:r w:rsidR="002E54A1">
        <w:rPr>
          <w:rFonts w:hAnsi="宋体" w:hint="eastAsia"/>
        </w:rPr>
        <w:t>组方3</w:t>
      </w:r>
      <w:r w:rsidRPr="00AE59BE">
        <w:rPr>
          <w:rFonts w:hint="eastAsia"/>
        </w:rPr>
        <w:t>。</w:t>
      </w:r>
      <w:r w:rsidR="00F52AF4" w:rsidRPr="005F6EE2">
        <w:rPr>
          <w:rFonts w:hAnsi="宋体" w:hint="eastAsia"/>
        </w:rPr>
        <w:t>推荐药物及用量</w:t>
      </w:r>
      <w:r w:rsidR="00F52AF4" w:rsidRPr="00C812D9">
        <w:rPr>
          <w:rFonts w:hAnsi="宋体"/>
        </w:rPr>
        <w:t>信息见附录B</w:t>
      </w:r>
      <w:r w:rsidR="00F52AF4">
        <w:rPr>
          <w:rFonts w:hAnsi="宋体" w:hint="eastAsia"/>
        </w:rPr>
        <w:t>。</w:t>
      </w:r>
    </w:p>
    <w:p w14:paraId="5D8CD588" w14:textId="09AA7A14" w:rsidR="00657DB2" w:rsidRDefault="00B32BCB" w:rsidP="00B32BCB">
      <w:pPr>
        <w:pStyle w:val="affe"/>
        <w:spacing w:before="156" w:after="156"/>
      </w:pPr>
      <w:r>
        <w:rPr>
          <w:rFonts w:hint="eastAsia"/>
        </w:rPr>
        <w:t>疗效判定</w:t>
      </w:r>
    </w:p>
    <w:p w14:paraId="0E58642F" w14:textId="68B21FFF" w:rsidR="00657DB2" w:rsidRDefault="00B32BCB" w:rsidP="00B32BCB">
      <w:pPr>
        <w:pStyle w:val="affffb"/>
        <w:ind w:firstLine="420"/>
      </w:pPr>
      <w:r w:rsidRPr="00B32BCB">
        <w:rPr>
          <w:rFonts w:hint="eastAsia"/>
        </w:rPr>
        <w:lastRenderedPageBreak/>
        <w:t>用药后连</w:t>
      </w:r>
      <w:r w:rsidRPr="00B32BCB">
        <w:t>续2次采样</w:t>
      </w:r>
      <w:r w:rsidRPr="00B32BCB">
        <w:rPr>
          <w:rFonts w:hint="eastAsia"/>
        </w:rPr>
        <w:t>，感染率和OPG值明显下降，腹泻症状明效改善，食欲恢复，保健或治疗后4周内无显性感染病例，判定防制有效；用药后仍有10%以上感染率，群体腹泻率≥30%或4周内还有显性感染病例，</w:t>
      </w:r>
      <w:r w:rsidR="00063CBA">
        <w:rPr>
          <w:rFonts w:hint="eastAsia"/>
        </w:rPr>
        <w:t>且</w:t>
      </w:r>
      <w:r w:rsidR="00063CBA" w:rsidRPr="00B32BCB">
        <w:rPr>
          <w:rFonts w:hint="eastAsia"/>
        </w:rPr>
        <w:t>有一头或多头牛只OPG值≥500，</w:t>
      </w:r>
      <w:r w:rsidRPr="00B32BCB">
        <w:rPr>
          <w:rFonts w:hint="eastAsia"/>
        </w:rPr>
        <w:t>应加强饲养管理，同时按</w:t>
      </w:r>
      <w:r w:rsidR="002E7988">
        <w:rPr>
          <w:rFonts w:hint="eastAsia"/>
        </w:rPr>
        <w:t>6.3.1</w:t>
      </w:r>
      <w:r w:rsidRPr="00B32BCB">
        <w:rPr>
          <w:rFonts w:hint="eastAsia"/>
        </w:rPr>
        <w:t>方案，针对尚有腹泻症状的牛，进行追加或轮换再驱虫和调理脾胃运化功能。</w:t>
      </w:r>
    </w:p>
    <w:p w14:paraId="24292F04" w14:textId="6D1A7A08" w:rsidR="00657DB2" w:rsidRDefault="00B32BCB" w:rsidP="00B32BCB">
      <w:pPr>
        <w:pStyle w:val="affc"/>
        <w:spacing w:before="312" w:after="312"/>
      </w:pPr>
      <w:r>
        <w:rPr>
          <w:rFonts w:hint="eastAsia"/>
        </w:rPr>
        <w:t>注意事项</w:t>
      </w:r>
    </w:p>
    <w:p w14:paraId="4FD1F33C" w14:textId="0BF66650" w:rsidR="00657DB2" w:rsidRDefault="008A079D" w:rsidP="00B32BCB">
      <w:pPr>
        <w:pStyle w:val="affffb"/>
        <w:ind w:firstLine="420"/>
      </w:pPr>
      <w:r>
        <w:rPr>
          <w:rFonts w:hint="eastAsia"/>
        </w:rPr>
        <w:t>群体保健和治疗时应</w:t>
      </w:r>
      <w:r w:rsidR="005F6EE2">
        <w:rPr>
          <w:rFonts w:hint="eastAsia"/>
        </w:rPr>
        <w:t>选择推荐药物轮换使用，</w:t>
      </w:r>
      <w:r w:rsidR="00B32BCB" w:rsidRPr="00B32BCB">
        <w:rPr>
          <w:rFonts w:hint="eastAsia"/>
        </w:rPr>
        <w:t>有连续病史牛场，保健时，切忌选择性投药，应群体给药。</w:t>
      </w:r>
    </w:p>
    <w:p w14:paraId="148DD9E0" w14:textId="77777777" w:rsidR="00657DB2" w:rsidRDefault="00657DB2" w:rsidP="00657DB2">
      <w:pPr>
        <w:pStyle w:val="affffb"/>
        <w:ind w:firstLineChars="0" w:firstLine="0"/>
      </w:pPr>
    </w:p>
    <w:p w14:paraId="358DA982" w14:textId="77777777" w:rsidR="00657DB2" w:rsidRDefault="00657DB2" w:rsidP="00657DB2">
      <w:pPr>
        <w:pStyle w:val="affffb"/>
        <w:ind w:firstLineChars="0" w:firstLine="0"/>
      </w:pPr>
    </w:p>
    <w:p w14:paraId="55AC16E7" w14:textId="77777777" w:rsidR="00B32BCB" w:rsidRDefault="00B32BCB" w:rsidP="00657DB2">
      <w:pPr>
        <w:pStyle w:val="affffb"/>
        <w:ind w:firstLineChars="0" w:firstLine="0"/>
      </w:pPr>
    </w:p>
    <w:p w14:paraId="45058D94" w14:textId="77777777" w:rsidR="00B32BCB" w:rsidRDefault="00B32BCB" w:rsidP="00657DB2">
      <w:pPr>
        <w:pStyle w:val="affffb"/>
        <w:ind w:firstLineChars="0" w:firstLine="0"/>
      </w:pPr>
    </w:p>
    <w:p w14:paraId="69D7324A" w14:textId="77777777" w:rsidR="00B32BCB" w:rsidRDefault="00B32BCB" w:rsidP="00657DB2">
      <w:pPr>
        <w:pStyle w:val="affffb"/>
        <w:ind w:firstLineChars="0" w:firstLine="0"/>
      </w:pPr>
    </w:p>
    <w:p w14:paraId="5E34F71B" w14:textId="77777777" w:rsidR="00B32BCB" w:rsidRDefault="00B32BCB" w:rsidP="00657DB2">
      <w:pPr>
        <w:pStyle w:val="affffb"/>
        <w:ind w:firstLineChars="0" w:firstLine="0"/>
      </w:pPr>
    </w:p>
    <w:p w14:paraId="1EDE17E5" w14:textId="77777777" w:rsidR="00B32BCB" w:rsidRDefault="00B32BCB" w:rsidP="00657DB2">
      <w:pPr>
        <w:pStyle w:val="affffb"/>
        <w:ind w:firstLineChars="0" w:firstLine="0"/>
      </w:pPr>
    </w:p>
    <w:p w14:paraId="4DAF5ED8" w14:textId="77777777" w:rsidR="00B32BCB" w:rsidRDefault="00B32BCB" w:rsidP="00657DB2">
      <w:pPr>
        <w:pStyle w:val="affffb"/>
        <w:ind w:firstLineChars="0" w:firstLine="0"/>
      </w:pPr>
    </w:p>
    <w:p w14:paraId="29B03FC0" w14:textId="77777777" w:rsidR="00B32BCB" w:rsidRDefault="00B32BCB" w:rsidP="00657DB2">
      <w:pPr>
        <w:pStyle w:val="affffb"/>
        <w:ind w:firstLineChars="0" w:firstLine="0"/>
      </w:pPr>
    </w:p>
    <w:p w14:paraId="0A357813" w14:textId="77777777" w:rsidR="00B32BCB" w:rsidRDefault="00B32BCB" w:rsidP="00657DB2">
      <w:pPr>
        <w:pStyle w:val="affffb"/>
        <w:ind w:firstLineChars="0" w:firstLine="0"/>
      </w:pPr>
    </w:p>
    <w:p w14:paraId="525EF23B" w14:textId="77777777" w:rsidR="00B32BCB" w:rsidRDefault="00B32BCB" w:rsidP="00657DB2">
      <w:pPr>
        <w:pStyle w:val="affffb"/>
        <w:ind w:firstLineChars="0" w:firstLine="0"/>
      </w:pPr>
    </w:p>
    <w:p w14:paraId="4BE60E1E" w14:textId="77777777" w:rsidR="00B32BCB" w:rsidRDefault="00B32BCB" w:rsidP="00657DB2">
      <w:pPr>
        <w:pStyle w:val="affffb"/>
        <w:ind w:firstLineChars="0" w:firstLine="0"/>
      </w:pPr>
    </w:p>
    <w:p w14:paraId="06FB1F23" w14:textId="77777777" w:rsidR="00B32BCB" w:rsidRDefault="00B32BCB" w:rsidP="00657DB2">
      <w:pPr>
        <w:pStyle w:val="affffb"/>
        <w:ind w:firstLineChars="0" w:firstLine="0"/>
      </w:pPr>
    </w:p>
    <w:p w14:paraId="3C5BD09D" w14:textId="77777777" w:rsidR="00B32BCB" w:rsidRDefault="00B32BCB" w:rsidP="00657DB2">
      <w:pPr>
        <w:pStyle w:val="affffb"/>
        <w:ind w:firstLineChars="0" w:firstLine="0"/>
      </w:pPr>
    </w:p>
    <w:p w14:paraId="0E2151C0" w14:textId="77777777" w:rsidR="00B32BCB" w:rsidRDefault="00B32BCB" w:rsidP="00657DB2">
      <w:pPr>
        <w:pStyle w:val="affffb"/>
        <w:ind w:firstLineChars="0" w:firstLine="0"/>
      </w:pPr>
    </w:p>
    <w:p w14:paraId="7959D2BE" w14:textId="77777777" w:rsidR="00B32BCB" w:rsidRDefault="00B32BCB" w:rsidP="00657DB2">
      <w:pPr>
        <w:pStyle w:val="affffb"/>
        <w:ind w:firstLineChars="0" w:firstLine="0"/>
      </w:pPr>
    </w:p>
    <w:p w14:paraId="289F5AD4" w14:textId="77777777" w:rsidR="00B32BCB" w:rsidRDefault="00B32BCB" w:rsidP="00657DB2">
      <w:pPr>
        <w:pStyle w:val="affffb"/>
        <w:ind w:firstLineChars="0" w:firstLine="0"/>
      </w:pPr>
    </w:p>
    <w:p w14:paraId="6F1A059F" w14:textId="77777777" w:rsidR="00B32BCB" w:rsidRDefault="00B32BCB" w:rsidP="00657DB2">
      <w:pPr>
        <w:pStyle w:val="affffb"/>
        <w:ind w:firstLineChars="0" w:firstLine="0"/>
      </w:pPr>
    </w:p>
    <w:p w14:paraId="57EA143F" w14:textId="77777777" w:rsidR="00B32BCB" w:rsidRDefault="00B32BCB" w:rsidP="00657DB2">
      <w:pPr>
        <w:pStyle w:val="affffb"/>
        <w:ind w:firstLineChars="0" w:firstLine="0"/>
      </w:pPr>
    </w:p>
    <w:p w14:paraId="769518DE" w14:textId="77777777" w:rsidR="00B32BCB" w:rsidRDefault="00B32BCB" w:rsidP="00657DB2">
      <w:pPr>
        <w:pStyle w:val="affffb"/>
        <w:ind w:firstLineChars="0" w:firstLine="0"/>
      </w:pPr>
    </w:p>
    <w:p w14:paraId="36FB54EB" w14:textId="77777777" w:rsidR="00B32BCB" w:rsidRDefault="00B32BCB" w:rsidP="00657DB2">
      <w:pPr>
        <w:pStyle w:val="affffb"/>
        <w:ind w:firstLineChars="0" w:firstLine="0"/>
      </w:pPr>
    </w:p>
    <w:p w14:paraId="58A0816C" w14:textId="77777777" w:rsidR="00B32BCB" w:rsidRDefault="00B32BCB" w:rsidP="00657DB2">
      <w:pPr>
        <w:pStyle w:val="affffb"/>
        <w:ind w:firstLineChars="0" w:firstLine="0"/>
      </w:pPr>
    </w:p>
    <w:p w14:paraId="3124FF96" w14:textId="77777777" w:rsidR="00F0175B" w:rsidRDefault="00F0175B" w:rsidP="00657DB2">
      <w:pPr>
        <w:pStyle w:val="affffb"/>
        <w:ind w:firstLineChars="0" w:firstLine="0"/>
      </w:pPr>
    </w:p>
    <w:p w14:paraId="638A9B55" w14:textId="77777777" w:rsidR="00F0175B" w:rsidRDefault="00F0175B" w:rsidP="00657DB2">
      <w:pPr>
        <w:pStyle w:val="affffb"/>
        <w:ind w:firstLineChars="0" w:firstLine="0"/>
      </w:pPr>
    </w:p>
    <w:p w14:paraId="64ED3453" w14:textId="77777777" w:rsidR="00F0175B" w:rsidRDefault="00F0175B" w:rsidP="00657DB2">
      <w:pPr>
        <w:pStyle w:val="affffb"/>
        <w:ind w:firstLineChars="0" w:firstLine="0"/>
      </w:pPr>
    </w:p>
    <w:p w14:paraId="5C4CA5E1" w14:textId="77777777" w:rsidR="00F0175B" w:rsidRDefault="00F0175B" w:rsidP="00657DB2">
      <w:pPr>
        <w:pStyle w:val="affffb"/>
        <w:ind w:firstLineChars="0" w:firstLine="0"/>
      </w:pPr>
    </w:p>
    <w:p w14:paraId="069B152D" w14:textId="77777777" w:rsidR="007A6F60" w:rsidRDefault="007A6F60" w:rsidP="00657DB2">
      <w:pPr>
        <w:pStyle w:val="affffb"/>
        <w:ind w:firstLineChars="0" w:firstLine="0"/>
      </w:pPr>
    </w:p>
    <w:p w14:paraId="67190F38" w14:textId="77777777" w:rsidR="007A6F60" w:rsidRDefault="007A6F60" w:rsidP="00657DB2">
      <w:pPr>
        <w:pStyle w:val="affffb"/>
        <w:ind w:firstLineChars="0" w:firstLine="0"/>
      </w:pPr>
    </w:p>
    <w:p w14:paraId="553F92DB" w14:textId="77777777" w:rsidR="007A6F60" w:rsidRDefault="007A6F60" w:rsidP="00657DB2">
      <w:pPr>
        <w:pStyle w:val="affffb"/>
        <w:ind w:firstLineChars="0" w:firstLine="0"/>
      </w:pPr>
    </w:p>
    <w:p w14:paraId="76020317" w14:textId="77777777" w:rsidR="007A6F60" w:rsidRDefault="007A6F60" w:rsidP="00657DB2">
      <w:pPr>
        <w:pStyle w:val="affffb"/>
        <w:ind w:firstLineChars="0" w:firstLine="0"/>
      </w:pPr>
    </w:p>
    <w:p w14:paraId="144E1EA7" w14:textId="77777777" w:rsidR="007A6F60" w:rsidRDefault="007A6F60" w:rsidP="00657DB2">
      <w:pPr>
        <w:pStyle w:val="affffb"/>
        <w:ind w:firstLineChars="0" w:firstLine="0"/>
      </w:pPr>
    </w:p>
    <w:p w14:paraId="28AEF792" w14:textId="77777777" w:rsidR="00D933A4" w:rsidRDefault="00D933A4" w:rsidP="00D933A4">
      <w:pPr>
        <w:pStyle w:val="af8"/>
        <w:rPr>
          <w:rFonts w:hint="eastAsia"/>
          <w:vanish w:val="0"/>
        </w:rPr>
      </w:pPr>
      <w:bookmarkStart w:id="46" w:name="BookMark5"/>
      <w:bookmarkEnd w:id="21"/>
    </w:p>
    <w:p w14:paraId="712FA31A" w14:textId="77777777" w:rsidR="00D933A4" w:rsidRDefault="00D933A4" w:rsidP="00D933A4">
      <w:pPr>
        <w:pStyle w:val="afe"/>
        <w:rPr>
          <w:vanish w:val="0"/>
        </w:rPr>
      </w:pPr>
    </w:p>
    <w:p w14:paraId="1AD7F0C8" w14:textId="37E76AC9" w:rsidR="00D933A4" w:rsidRDefault="00D933A4" w:rsidP="00D933A4">
      <w:pPr>
        <w:pStyle w:val="aff3"/>
        <w:spacing w:after="156"/>
      </w:pPr>
      <w:r>
        <w:lastRenderedPageBreak/>
        <w:br/>
      </w:r>
      <w:r>
        <w:rPr>
          <w:rFonts w:hint="eastAsia"/>
        </w:rPr>
        <w:t>（资料性）</w:t>
      </w:r>
      <w:r>
        <w:br/>
      </w:r>
      <w:r>
        <w:rPr>
          <w:rFonts w:hint="eastAsia"/>
        </w:rPr>
        <w:t>球虫卵囊形态特征</w:t>
      </w:r>
    </w:p>
    <w:p w14:paraId="7673395C" w14:textId="25FE1524" w:rsidR="00D933A4" w:rsidRPr="00D933A4" w:rsidRDefault="00D933A4" w:rsidP="00D933A4">
      <w:pPr>
        <w:pStyle w:val="affffb"/>
        <w:ind w:firstLine="420"/>
      </w:pPr>
      <w:r>
        <w:rPr>
          <w:rFonts w:hint="eastAsia"/>
        </w:rPr>
        <w:t>表A.1给出了球虫卵囊形态特征。</w:t>
      </w:r>
    </w:p>
    <w:p w14:paraId="296C488C" w14:textId="739F1B45" w:rsidR="00D933A4" w:rsidRPr="00D933A4" w:rsidRDefault="00D933A4" w:rsidP="00D933A4">
      <w:pPr>
        <w:pStyle w:val="aff"/>
        <w:spacing w:before="156" w:after="156"/>
      </w:pPr>
      <w:r>
        <w:rPr>
          <w:rFonts w:hint="eastAsia"/>
        </w:rPr>
        <w:t>球虫卵囊形态特征</w:t>
      </w:r>
    </w:p>
    <w:tbl>
      <w:tblPr>
        <w:tblStyle w:val="afffffffffc"/>
        <w:tblW w:w="9570"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595"/>
        <w:gridCol w:w="1595"/>
        <w:gridCol w:w="1595"/>
        <w:gridCol w:w="1595"/>
        <w:gridCol w:w="1595"/>
        <w:gridCol w:w="1595"/>
      </w:tblGrid>
      <w:tr w:rsidR="00D933A4" w14:paraId="0126E0AE" w14:textId="77777777" w:rsidTr="00F44FC3">
        <w:tc>
          <w:tcPr>
            <w:tcW w:w="1595" w:type="dxa"/>
            <w:tcBorders>
              <w:top w:val="single" w:sz="8" w:space="0" w:color="auto"/>
              <w:bottom w:val="single" w:sz="8" w:space="0" w:color="auto"/>
            </w:tcBorders>
            <w:vAlign w:val="center"/>
          </w:tcPr>
          <w:p w14:paraId="395CFE35"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种类</w:t>
            </w:r>
          </w:p>
        </w:tc>
        <w:tc>
          <w:tcPr>
            <w:tcW w:w="1595" w:type="dxa"/>
            <w:tcBorders>
              <w:top w:val="single" w:sz="8" w:space="0" w:color="auto"/>
              <w:bottom w:val="single" w:sz="8" w:space="0" w:color="auto"/>
            </w:tcBorders>
            <w:vAlign w:val="center"/>
          </w:tcPr>
          <w:p w14:paraId="3F90FC5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长度</w:t>
            </w:r>
          </w:p>
          <w:p w14:paraId="382D5B3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（um）</w:t>
            </w:r>
          </w:p>
        </w:tc>
        <w:tc>
          <w:tcPr>
            <w:tcW w:w="1595" w:type="dxa"/>
            <w:tcBorders>
              <w:top w:val="single" w:sz="8" w:space="0" w:color="auto"/>
              <w:bottom w:val="single" w:sz="8" w:space="0" w:color="auto"/>
            </w:tcBorders>
            <w:vAlign w:val="center"/>
          </w:tcPr>
          <w:p w14:paraId="3F111D01"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宽度</w:t>
            </w:r>
          </w:p>
          <w:p w14:paraId="0E9288E8"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（um）</w:t>
            </w:r>
          </w:p>
        </w:tc>
        <w:tc>
          <w:tcPr>
            <w:tcW w:w="1595" w:type="dxa"/>
            <w:tcBorders>
              <w:top w:val="single" w:sz="8" w:space="0" w:color="auto"/>
              <w:bottom w:val="single" w:sz="8" w:space="0" w:color="auto"/>
            </w:tcBorders>
            <w:vAlign w:val="center"/>
          </w:tcPr>
          <w:p w14:paraId="269AE215"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形状</w:t>
            </w:r>
          </w:p>
        </w:tc>
        <w:tc>
          <w:tcPr>
            <w:tcW w:w="1595" w:type="dxa"/>
            <w:tcBorders>
              <w:top w:val="single" w:sz="8" w:space="0" w:color="auto"/>
              <w:bottom w:val="single" w:sz="8" w:space="0" w:color="auto"/>
            </w:tcBorders>
            <w:vAlign w:val="center"/>
          </w:tcPr>
          <w:p w14:paraId="1EE00324"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颜色</w:t>
            </w:r>
          </w:p>
        </w:tc>
        <w:tc>
          <w:tcPr>
            <w:tcW w:w="1595" w:type="dxa"/>
            <w:tcBorders>
              <w:top w:val="single" w:sz="8" w:space="0" w:color="auto"/>
              <w:bottom w:val="single" w:sz="8" w:space="0" w:color="auto"/>
            </w:tcBorders>
            <w:vAlign w:val="center"/>
          </w:tcPr>
          <w:p w14:paraId="12E548CF"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其他特征</w:t>
            </w:r>
          </w:p>
        </w:tc>
      </w:tr>
      <w:tr w:rsidR="00D933A4" w14:paraId="76630641" w14:textId="77777777" w:rsidTr="00F44FC3">
        <w:tc>
          <w:tcPr>
            <w:tcW w:w="1595" w:type="dxa"/>
            <w:tcBorders>
              <w:top w:val="single" w:sz="8" w:space="0" w:color="auto"/>
            </w:tcBorders>
            <w:vAlign w:val="center"/>
          </w:tcPr>
          <w:p w14:paraId="4B861E85"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阿拉巴艾美耳球虫</w:t>
            </w:r>
          </w:p>
        </w:tc>
        <w:tc>
          <w:tcPr>
            <w:tcW w:w="1595" w:type="dxa"/>
            <w:tcBorders>
              <w:top w:val="single" w:sz="8" w:space="0" w:color="auto"/>
            </w:tcBorders>
            <w:vAlign w:val="center"/>
          </w:tcPr>
          <w:p w14:paraId="734DADB4"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13-24</w:t>
            </w:r>
          </w:p>
        </w:tc>
        <w:tc>
          <w:tcPr>
            <w:tcW w:w="1595" w:type="dxa"/>
            <w:tcBorders>
              <w:top w:val="single" w:sz="8" w:space="0" w:color="auto"/>
            </w:tcBorders>
            <w:vAlign w:val="center"/>
          </w:tcPr>
          <w:p w14:paraId="060DD272"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11-16</w:t>
            </w:r>
          </w:p>
        </w:tc>
        <w:tc>
          <w:tcPr>
            <w:tcW w:w="1595" w:type="dxa"/>
            <w:tcBorders>
              <w:top w:val="single" w:sz="8" w:space="0" w:color="auto"/>
            </w:tcBorders>
            <w:vAlign w:val="center"/>
          </w:tcPr>
          <w:p w14:paraId="5B4F2339"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有时不对称</w:t>
            </w:r>
          </w:p>
        </w:tc>
        <w:tc>
          <w:tcPr>
            <w:tcW w:w="1595" w:type="dxa"/>
            <w:tcBorders>
              <w:top w:val="single" w:sz="8" w:space="0" w:color="auto"/>
            </w:tcBorders>
            <w:vAlign w:val="center"/>
          </w:tcPr>
          <w:p w14:paraId="06072A50"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淡黄色</w:t>
            </w:r>
          </w:p>
        </w:tc>
        <w:tc>
          <w:tcPr>
            <w:tcW w:w="1595" w:type="dxa"/>
            <w:tcBorders>
              <w:top w:val="single" w:sz="8" w:space="0" w:color="auto"/>
            </w:tcBorders>
            <w:vAlign w:val="center"/>
          </w:tcPr>
          <w:p w14:paraId="5BEEE20D"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厚壁囊膜，无卵孔</w:t>
            </w:r>
          </w:p>
        </w:tc>
      </w:tr>
      <w:tr w:rsidR="00D933A4" w14:paraId="3C80849A" w14:textId="77777777" w:rsidTr="00F44FC3">
        <w:tc>
          <w:tcPr>
            <w:tcW w:w="1595" w:type="dxa"/>
            <w:vAlign w:val="center"/>
          </w:tcPr>
          <w:p w14:paraId="4FF3DD4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奥氏</w:t>
            </w:r>
            <w:proofErr w:type="gramStart"/>
            <w:r>
              <w:rPr>
                <w:rFonts w:ascii="宋体" w:hAnsi="宋体" w:hint="eastAsia"/>
                <w:szCs w:val="18"/>
              </w:rPr>
              <w:t>艾美耳球虫</w:t>
            </w:r>
            <w:proofErr w:type="gramEnd"/>
          </w:p>
        </w:tc>
        <w:tc>
          <w:tcPr>
            <w:tcW w:w="1595" w:type="dxa"/>
            <w:vAlign w:val="center"/>
          </w:tcPr>
          <w:p w14:paraId="597CDBC3"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32-46</w:t>
            </w:r>
          </w:p>
        </w:tc>
        <w:tc>
          <w:tcPr>
            <w:tcW w:w="1595" w:type="dxa"/>
            <w:vAlign w:val="center"/>
          </w:tcPr>
          <w:p w14:paraId="2607A20E"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20—25</w:t>
            </w:r>
          </w:p>
        </w:tc>
        <w:tc>
          <w:tcPr>
            <w:tcW w:w="1595" w:type="dxa"/>
            <w:vAlign w:val="center"/>
          </w:tcPr>
          <w:p w14:paraId="0DE0C13D"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扁长的卵圆形，有时椭圆形或尖角</w:t>
            </w:r>
          </w:p>
        </w:tc>
        <w:tc>
          <w:tcPr>
            <w:tcW w:w="1595" w:type="dxa"/>
            <w:vAlign w:val="center"/>
          </w:tcPr>
          <w:p w14:paraId="026205F3"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黄棕色</w:t>
            </w:r>
          </w:p>
        </w:tc>
        <w:tc>
          <w:tcPr>
            <w:tcW w:w="1595" w:type="dxa"/>
            <w:vAlign w:val="center"/>
          </w:tcPr>
          <w:p w14:paraId="058AE504"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双层囊膜，卵孔</w:t>
            </w:r>
            <w:proofErr w:type="gramStart"/>
            <w:r>
              <w:rPr>
                <w:rFonts w:ascii="宋体" w:hAnsi="宋体" w:hint="eastAsia"/>
                <w:szCs w:val="18"/>
              </w:rPr>
              <w:t>在窄端</w:t>
            </w:r>
            <w:proofErr w:type="gramEnd"/>
          </w:p>
        </w:tc>
      </w:tr>
      <w:tr w:rsidR="00D933A4" w14:paraId="74239064" w14:textId="77777777" w:rsidTr="00F44FC3">
        <w:tc>
          <w:tcPr>
            <w:tcW w:w="1595" w:type="dxa"/>
            <w:vAlign w:val="center"/>
          </w:tcPr>
          <w:p w14:paraId="296BD09E"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牛</w:t>
            </w:r>
            <w:proofErr w:type="gramStart"/>
            <w:r>
              <w:rPr>
                <w:rFonts w:ascii="宋体" w:hAnsi="宋体" w:hint="eastAsia"/>
                <w:szCs w:val="18"/>
              </w:rPr>
              <w:t>艾美耳球虫</w:t>
            </w:r>
            <w:proofErr w:type="gramEnd"/>
          </w:p>
        </w:tc>
        <w:tc>
          <w:tcPr>
            <w:tcW w:w="1595" w:type="dxa"/>
            <w:vAlign w:val="center"/>
          </w:tcPr>
          <w:p w14:paraId="282F0F4C"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23-34</w:t>
            </w:r>
          </w:p>
        </w:tc>
        <w:tc>
          <w:tcPr>
            <w:tcW w:w="1595" w:type="dxa"/>
            <w:vAlign w:val="center"/>
          </w:tcPr>
          <w:p w14:paraId="306A9E8B"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17—23</w:t>
            </w:r>
          </w:p>
        </w:tc>
        <w:tc>
          <w:tcPr>
            <w:tcW w:w="1595" w:type="dxa"/>
            <w:vAlign w:val="center"/>
          </w:tcPr>
          <w:p w14:paraId="0550FC5D" w14:textId="77777777" w:rsidR="00D933A4" w:rsidRDefault="00D933A4" w:rsidP="00F44FC3">
            <w:pPr>
              <w:spacing w:line="240" w:lineRule="exact"/>
              <w:ind w:leftChars="-30" w:left="-63" w:rightChars="-30" w:right="-63"/>
              <w:jc w:val="center"/>
              <w:rPr>
                <w:rFonts w:ascii="宋体" w:hAnsi="宋体" w:hint="eastAsia"/>
                <w:szCs w:val="18"/>
              </w:rPr>
            </w:pPr>
            <w:proofErr w:type="gramStart"/>
            <w:r>
              <w:rPr>
                <w:rFonts w:ascii="宋体" w:hAnsi="宋体" w:hint="eastAsia"/>
                <w:szCs w:val="18"/>
              </w:rPr>
              <w:t>卵</w:t>
            </w:r>
            <w:proofErr w:type="gramEnd"/>
            <w:r>
              <w:rPr>
                <w:rFonts w:ascii="宋体" w:hAnsi="宋体" w:hint="eastAsia"/>
                <w:szCs w:val="18"/>
              </w:rPr>
              <w:t>圆形，不对称或近椭圆形</w:t>
            </w:r>
          </w:p>
        </w:tc>
        <w:tc>
          <w:tcPr>
            <w:tcW w:w="1595" w:type="dxa"/>
            <w:vAlign w:val="center"/>
          </w:tcPr>
          <w:p w14:paraId="0EEE224D"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浅褐色</w:t>
            </w:r>
          </w:p>
        </w:tc>
        <w:tc>
          <w:tcPr>
            <w:tcW w:w="1595" w:type="dxa"/>
            <w:vAlign w:val="center"/>
          </w:tcPr>
          <w:p w14:paraId="60A6A562"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双层囊膜，卵孔</w:t>
            </w:r>
            <w:proofErr w:type="gramStart"/>
            <w:r>
              <w:rPr>
                <w:rFonts w:ascii="宋体" w:hAnsi="宋体" w:hint="eastAsia"/>
                <w:szCs w:val="18"/>
              </w:rPr>
              <w:t>在窄端</w:t>
            </w:r>
            <w:proofErr w:type="gramEnd"/>
          </w:p>
        </w:tc>
      </w:tr>
      <w:tr w:rsidR="00D933A4" w14:paraId="5D11E575" w14:textId="77777777" w:rsidTr="00F44FC3">
        <w:tc>
          <w:tcPr>
            <w:tcW w:w="1595" w:type="dxa"/>
            <w:vAlign w:val="center"/>
          </w:tcPr>
          <w:p w14:paraId="13674CD5"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巴西利亚艾美耳球虫</w:t>
            </w:r>
          </w:p>
        </w:tc>
        <w:tc>
          <w:tcPr>
            <w:tcW w:w="1595" w:type="dxa"/>
            <w:vAlign w:val="center"/>
          </w:tcPr>
          <w:p w14:paraId="7CFB4EA2"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34-4_3</w:t>
            </w:r>
          </w:p>
        </w:tc>
        <w:tc>
          <w:tcPr>
            <w:tcW w:w="1595" w:type="dxa"/>
            <w:vAlign w:val="center"/>
          </w:tcPr>
          <w:p w14:paraId="5004931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24—30</w:t>
            </w:r>
          </w:p>
        </w:tc>
        <w:tc>
          <w:tcPr>
            <w:tcW w:w="1595" w:type="dxa"/>
            <w:vAlign w:val="center"/>
          </w:tcPr>
          <w:p w14:paraId="5A8BA51B"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椭圆形</w:t>
            </w:r>
          </w:p>
        </w:tc>
        <w:tc>
          <w:tcPr>
            <w:tcW w:w="1595" w:type="dxa"/>
            <w:vAlign w:val="center"/>
          </w:tcPr>
          <w:p w14:paraId="3A49EF2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浅褐色</w:t>
            </w:r>
          </w:p>
        </w:tc>
        <w:tc>
          <w:tcPr>
            <w:tcW w:w="1595" w:type="dxa"/>
            <w:vAlign w:val="center"/>
          </w:tcPr>
          <w:p w14:paraId="416865B0"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双层囊膜且表面粗糙，明显的卵孔</w:t>
            </w:r>
          </w:p>
        </w:tc>
      </w:tr>
      <w:tr w:rsidR="00D933A4" w14:paraId="7502E330" w14:textId="77777777" w:rsidTr="00F44FC3">
        <w:tc>
          <w:tcPr>
            <w:tcW w:w="1595" w:type="dxa"/>
            <w:vAlign w:val="center"/>
          </w:tcPr>
          <w:p w14:paraId="129C8F2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拨克朗艾美耳球虫</w:t>
            </w:r>
          </w:p>
        </w:tc>
        <w:tc>
          <w:tcPr>
            <w:tcW w:w="1595" w:type="dxa"/>
            <w:vAlign w:val="center"/>
          </w:tcPr>
          <w:p w14:paraId="1B2C6FE3"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47-50</w:t>
            </w:r>
          </w:p>
        </w:tc>
        <w:tc>
          <w:tcPr>
            <w:tcW w:w="1595" w:type="dxa"/>
            <w:vAlign w:val="center"/>
          </w:tcPr>
          <w:p w14:paraId="12CD0B18"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28-37</w:t>
            </w:r>
          </w:p>
        </w:tc>
        <w:tc>
          <w:tcPr>
            <w:tcW w:w="1595" w:type="dxa"/>
            <w:vAlign w:val="center"/>
          </w:tcPr>
          <w:p w14:paraId="5F2F50F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梨形</w:t>
            </w:r>
          </w:p>
        </w:tc>
        <w:tc>
          <w:tcPr>
            <w:tcW w:w="1595" w:type="dxa"/>
            <w:vAlign w:val="center"/>
          </w:tcPr>
          <w:p w14:paraId="3541E4E1"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浅褐色</w:t>
            </w:r>
          </w:p>
        </w:tc>
        <w:tc>
          <w:tcPr>
            <w:tcW w:w="1595" w:type="dxa"/>
            <w:vAlign w:val="center"/>
          </w:tcPr>
          <w:p w14:paraId="3BF65AB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厚的、双层的、辐射状的囊膜，卵孔在锥形端</w:t>
            </w:r>
          </w:p>
        </w:tc>
      </w:tr>
      <w:tr w:rsidR="00D933A4" w14:paraId="798B5DD0" w14:textId="77777777" w:rsidTr="00F44FC3">
        <w:tc>
          <w:tcPr>
            <w:tcW w:w="1595" w:type="dxa"/>
            <w:vAlign w:val="center"/>
          </w:tcPr>
          <w:p w14:paraId="0AD297EF"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加拿大</w:t>
            </w:r>
            <w:proofErr w:type="gramStart"/>
            <w:r>
              <w:rPr>
                <w:rFonts w:ascii="宋体" w:hAnsi="宋体" w:hint="eastAsia"/>
                <w:szCs w:val="18"/>
              </w:rPr>
              <w:t>艾美耳球虫</w:t>
            </w:r>
            <w:proofErr w:type="gramEnd"/>
          </w:p>
        </w:tc>
        <w:tc>
          <w:tcPr>
            <w:tcW w:w="1595" w:type="dxa"/>
            <w:vAlign w:val="center"/>
          </w:tcPr>
          <w:p w14:paraId="4C1B6A1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33—28</w:t>
            </w:r>
          </w:p>
        </w:tc>
        <w:tc>
          <w:tcPr>
            <w:tcW w:w="1595" w:type="dxa"/>
            <w:vAlign w:val="center"/>
          </w:tcPr>
          <w:p w14:paraId="52C1CC05"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20—27</w:t>
            </w:r>
          </w:p>
        </w:tc>
        <w:tc>
          <w:tcPr>
            <w:tcW w:w="1595" w:type="dxa"/>
            <w:vAlign w:val="center"/>
          </w:tcPr>
          <w:p w14:paraId="6FBCC995" w14:textId="77777777" w:rsidR="00D933A4" w:rsidRDefault="00D933A4" w:rsidP="00F44FC3">
            <w:pPr>
              <w:spacing w:line="240" w:lineRule="exact"/>
              <w:ind w:leftChars="-30" w:left="-63" w:rightChars="-30" w:right="-63"/>
              <w:jc w:val="center"/>
              <w:rPr>
                <w:rFonts w:ascii="宋体" w:hAnsi="宋体" w:hint="eastAsia"/>
                <w:szCs w:val="18"/>
              </w:rPr>
            </w:pPr>
            <w:proofErr w:type="gramStart"/>
            <w:r>
              <w:rPr>
                <w:rFonts w:ascii="宋体" w:hAnsi="宋体" w:hint="eastAsia"/>
                <w:szCs w:val="18"/>
              </w:rPr>
              <w:t>卵</w:t>
            </w:r>
            <w:proofErr w:type="gramEnd"/>
            <w:r>
              <w:rPr>
                <w:rFonts w:ascii="宋体" w:hAnsi="宋体" w:hint="eastAsia"/>
                <w:szCs w:val="18"/>
              </w:rPr>
              <w:t>圆形或椭圆形</w:t>
            </w:r>
          </w:p>
        </w:tc>
        <w:tc>
          <w:tcPr>
            <w:tcW w:w="1595" w:type="dxa"/>
            <w:vAlign w:val="center"/>
          </w:tcPr>
          <w:p w14:paraId="388E5D4E"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微黄色</w:t>
            </w:r>
          </w:p>
        </w:tc>
        <w:tc>
          <w:tcPr>
            <w:tcW w:w="1595" w:type="dxa"/>
            <w:vAlign w:val="center"/>
          </w:tcPr>
          <w:p w14:paraId="489E3CB2"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双层囊膜，无明显卵孔</w:t>
            </w:r>
          </w:p>
        </w:tc>
      </w:tr>
      <w:tr w:rsidR="00D933A4" w14:paraId="5C660E16" w14:textId="77777777" w:rsidTr="00F44FC3">
        <w:tc>
          <w:tcPr>
            <w:tcW w:w="1595" w:type="dxa"/>
            <w:vAlign w:val="center"/>
          </w:tcPr>
          <w:p w14:paraId="729AFD01"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柱状</w:t>
            </w:r>
            <w:proofErr w:type="gramStart"/>
            <w:r>
              <w:rPr>
                <w:rFonts w:ascii="宋体" w:hAnsi="宋体" w:hint="eastAsia"/>
                <w:szCs w:val="18"/>
              </w:rPr>
              <w:t>艾美耳球虫</w:t>
            </w:r>
            <w:proofErr w:type="gramEnd"/>
          </w:p>
        </w:tc>
        <w:tc>
          <w:tcPr>
            <w:tcW w:w="1595" w:type="dxa"/>
            <w:vAlign w:val="center"/>
          </w:tcPr>
          <w:p w14:paraId="3EE906B9"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16-27</w:t>
            </w:r>
          </w:p>
        </w:tc>
        <w:tc>
          <w:tcPr>
            <w:tcW w:w="1595" w:type="dxa"/>
            <w:vAlign w:val="center"/>
          </w:tcPr>
          <w:p w14:paraId="0CB3CEB0"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12-15</w:t>
            </w:r>
          </w:p>
        </w:tc>
        <w:tc>
          <w:tcPr>
            <w:tcW w:w="1595" w:type="dxa"/>
            <w:vAlign w:val="center"/>
          </w:tcPr>
          <w:p w14:paraId="690CE37E"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扁长的椭圆形或圆柱形</w:t>
            </w:r>
          </w:p>
        </w:tc>
        <w:tc>
          <w:tcPr>
            <w:tcW w:w="1595" w:type="dxa"/>
            <w:vAlign w:val="center"/>
          </w:tcPr>
          <w:p w14:paraId="2E80436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无色</w:t>
            </w:r>
          </w:p>
        </w:tc>
        <w:tc>
          <w:tcPr>
            <w:tcW w:w="1595" w:type="dxa"/>
            <w:vAlign w:val="center"/>
          </w:tcPr>
          <w:p w14:paraId="09A665BE"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薄的、单层的囊膜，</w:t>
            </w:r>
          </w:p>
          <w:p w14:paraId="4F99DAA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无卵孔</w:t>
            </w:r>
          </w:p>
        </w:tc>
      </w:tr>
      <w:tr w:rsidR="00D933A4" w14:paraId="3468F59C" w14:textId="77777777" w:rsidTr="00F44FC3">
        <w:tc>
          <w:tcPr>
            <w:tcW w:w="1595" w:type="dxa"/>
            <w:vAlign w:val="center"/>
          </w:tcPr>
          <w:p w14:paraId="52373E8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椭圆</w:t>
            </w:r>
            <w:proofErr w:type="gramStart"/>
            <w:r>
              <w:rPr>
                <w:rFonts w:ascii="宋体" w:hAnsi="宋体" w:hint="eastAsia"/>
                <w:szCs w:val="18"/>
              </w:rPr>
              <w:t>艾美耳球虫</w:t>
            </w:r>
            <w:proofErr w:type="gramEnd"/>
          </w:p>
        </w:tc>
        <w:tc>
          <w:tcPr>
            <w:tcW w:w="1595" w:type="dxa"/>
            <w:vAlign w:val="center"/>
          </w:tcPr>
          <w:p w14:paraId="2C66A76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20-26</w:t>
            </w:r>
          </w:p>
        </w:tc>
        <w:tc>
          <w:tcPr>
            <w:tcW w:w="1595" w:type="dxa"/>
            <w:vAlign w:val="center"/>
          </w:tcPr>
          <w:p w14:paraId="7930AC2C"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13-17</w:t>
            </w:r>
          </w:p>
        </w:tc>
        <w:tc>
          <w:tcPr>
            <w:tcW w:w="1595" w:type="dxa"/>
            <w:vAlign w:val="center"/>
          </w:tcPr>
          <w:p w14:paraId="5B4A160F"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椭圆形</w:t>
            </w:r>
            <w:proofErr w:type="gramStart"/>
            <w:r>
              <w:rPr>
                <w:rFonts w:ascii="宋体" w:hAnsi="宋体" w:hint="eastAsia"/>
                <w:szCs w:val="18"/>
              </w:rPr>
              <w:t>或微卵圆形</w:t>
            </w:r>
            <w:proofErr w:type="gramEnd"/>
            <w:r>
              <w:rPr>
                <w:rFonts w:ascii="宋体" w:hAnsi="宋体" w:hint="eastAsia"/>
                <w:szCs w:val="18"/>
              </w:rPr>
              <w:t>或圆柱形</w:t>
            </w:r>
          </w:p>
        </w:tc>
        <w:tc>
          <w:tcPr>
            <w:tcW w:w="1595" w:type="dxa"/>
            <w:vAlign w:val="center"/>
          </w:tcPr>
          <w:p w14:paraId="443D23E0"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无色</w:t>
            </w:r>
          </w:p>
        </w:tc>
        <w:tc>
          <w:tcPr>
            <w:tcW w:w="1595" w:type="dxa"/>
            <w:vAlign w:val="center"/>
          </w:tcPr>
          <w:p w14:paraId="78962DD3"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薄的囊膜</w:t>
            </w:r>
          </w:p>
        </w:tc>
      </w:tr>
      <w:tr w:rsidR="00D933A4" w14:paraId="1754679E" w14:textId="77777777" w:rsidTr="00F44FC3">
        <w:tc>
          <w:tcPr>
            <w:tcW w:w="1595" w:type="dxa"/>
            <w:tcBorders>
              <w:bottom w:val="single" w:sz="4" w:space="0" w:color="auto"/>
            </w:tcBorders>
            <w:vAlign w:val="center"/>
          </w:tcPr>
          <w:p w14:paraId="39A32230"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伊利艾美耳球虫</w:t>
            </w:r>
          </w:p>
        </w:tc>
        <w:tc>
          <w:tcPr>
            <w:tcW w:w="1595" w:type="dxa"/>
            <w:tcBorders>
              <w:bottom w:val="single" w:sz="4" w:space="0" w:color="auto"/>
            </w:tcBorders>
            <w:vAlign w:val="center"/>
          </w:tcPr>
          <w:p w14:paraId="42634DF9"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24-29</w:t>
            </w:r>
          </w:p>
        </w:tc>
        <w:tc>
          <w:tcPr>
            <w:tcW w:w="1595" w:type="dxa"/>
            <w:tcBorders>
              <w:bottom w:val="single" w:sz="4" w:space="0" w:color="auto"/>
            </w:tcBorders>
            <w:vAlign w:val="center"/>
          </w:tcPr>
          <w:p w14:paraId="76B32EAF"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 9—22</w:t>
            </w:r>
          </w:p>
        </w:tc>
        <w:tc>
          <w:tcPr>
            <w:tcW w:w="1595" w:type="dxa"/>
            <w:tcBorders>
              <w:bottom w:val="single" w:sz="4" w:space="0" w:color="auto"/>
            </w:tcBorders>
            <w:vAlign w:val="center"/>
          </w:tcPr>
          <w:p w14:paraId="5312D89F" w14:textId="77777777" w:rsidR="00D933A4" w:rsidRDefault="00D933A4" w:rsidP="00F44FC3">
            <w:pPr>
              <w:spacing w:line="240" w:lineRule="exact"/>
              <w:ind w:leftChars="-30" w:left="-63" w:rightChars="-30" w:right="-63"/>
              <w:jc w:val="center"/>
              <w:rPr>
                <w:rFonts w:ascii="宋体" w:hAnsi="宋体" w:hint="eastAsia"/>
                <w:szCs w:val="18"/>
              </w:rPr>
            </w:pPr>
            <w:proofErr w:type="gramStart"/>
            <w:r>
              <w:rPr>
                <w:rFonts w:ascii="宋体" w:hAnsi="宋体" w:hint="eastAsia"/>
                <w:szCs w:val="18"/>
              </w:rPr>
              <w:t>椭</w:t>
            </w:r>
            <w:proofErr w:type="gramEnd"/>
            <w:r>
              <w:rPr>
                <w:rFonts w:ascii="宋体" w:hAnsi="宋体" w:hint="eastAsia"/>
                <w:szCs w:val="18"/>
              </w:rPr>
              <w:t>柱形或椭圆形</w:t>
            </w:r>
          </w:p>
        </w:tc>
        <w:tc>
          <w:tcPr>
            <w:tcW w:w="1595" w:type="dxa"/>
            <w:tcBorders>
              <w:bottom w:val="single" w:sz="4" w:space="0" w:color="auto"/>
            </w:tcBorders>
            <w:vAlign w:val="center"/>
          </w:tcPr>
          <w:p w14:paraId="150D3F14" w14:textId="77777777" w:rsidR="00D933A4" w:rsidRDefault="00D933A4" w:rsidP="00F44FC3">
            <w:pPr>
              <w:spacing w:line="240" w:lineRule="exact"/>
              <w:ind w:leftChars="-30" w:left="-63" w:rightChars="-30" w:right="-63"/>
              <w:jc w:val="center"/>
              <w:rPr>
                <w:rFonts w:ascii="宋体" w:hAnsi="宋体" w:hint="eastAsia"/>
                <w:szCs w:val="18"/>
              </w:rPr>
            </w:pPr>
          </w:p>
        </w:tc>
        <w:tc>
          <w:tcPr>
            <w:tcW w:w="1595" w:type="dxa"/>
            <w:tcBorders>
              <w:bottom w:val="single" w:sz="4" w:space="0" w:color="auto"/>
            </w:tcBorders>
            <w:vAlign w:val="center"/>
          </w:tcPr>
          <w:p w14:paraId="3839AAA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单层平滑的囊膜，无卵孔</w:t>
            </w:r>
          </w:p>
        </w:tc>
      </w:tr>
      <w:tr w:rsidR="00D933A4" w14:paraId="7EE6B282" w14:textId="77777777" w:rsidTr="00F44FC3">
        <w:tc>
          <w:tcPr>
            <w:tcW w:w="1595" w:type="dxa"/>
            <w:tcBorders>
              <w:top w:val="single" w:sz="4" w:space="0" w:color="auto"/>
              <w:bottom w:val="single" w:sz="8" w:space="0" w:color="auto"/>
            </w:tcBorders>
            <w:vAlign w:val="center"/>
          </w:tcPr>
          <w:p w14:paraId="1C17CC8D"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皮利他</w:t>
            </w:r>
            <w:proofErr w:type="gramStart"/>
            <w:r>
              <w:rPr>
                <w:rFonts w:ascii="宋体" w:hAnsi="宋体" w:hint="eastAsia"/>
                <w:szCs w:val="18"/>
              </w:rPr>
              <w:t>艾美耳球虫</w:t>
            </w:r>
            <w:proofErr w:type="gramEnd"/>
          </w:p>
        </w:tc>
        <w:tc>
          <w:tcPr>
            <w:tcW w:w="1595" w:type="dxa"/>
            <w:tcBorders>
              <w:top w:val="single" w:sz="4" w:space="0" w:color="auto"/>
              <w:bottom w:val="single" w:sz="8" w:space="0" w:color="auto"/>
            </w:tcBorders>
            <w:vAlign w:val="center"/>
          </w:tcPr>
          <w:p w14:paraId="580F00E2"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36-41</w:t>
            </w:r>
          </w:p>
        </w:tc>
        <w:tc>
          <w:tcPr>
            <w:tcW w:w="1595" w:type="dxa"/>
            <w:tcBorders>
              <w:top w:val="single" w:sz="4" w:space="0" w:color="auto"/>
              <w:bottom w:val="single" w:sz="8" w:space="0" w:color="auto"/>
            </w:tcBorders>
            <w:vAlign w:val="center"/>
          </w:tcPr>
          <w:p w14:paraId="52A1B8C4"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26—30</w:t>
            </w:r>
          </w:p>
        </w:tc>
        <w:tc>
          <w:tcPr>
            <w:tcW w:w="1595" w:type="dxa"/>
            <w:tcBorders>
              <w:top w:val="single" w:sz="4" w:space="0" w:color="auto"/>
              <w:bottom w:val="single" w:sz="8" w:space="0" w:color="auto"/>
            </w:tcBorders>
            <w:vAlign w:val="center"/>
          </w:tcPr>
          <w:p w14:paraId="213A08CD" w14:textId="77777777" w:rsidR="00D933A4" w:rsidRDefault="00D933A4" w:rsidP="00F44FC3">
            <w:pPr>
              <w:spacing w:line="240" w:lineRule="exact"/>
              <w:ind w:leftChars="-30" w:left="-63" w:rightChars="-30" w:right="-63"/>
              <w:jc w:val="center"/>
              <w:rPr>
                <w:rFonts w:ascii="宋体" w:hAnsi="宋体" w:hint="eastAsia"/>
                <w:szCs w:val="18"/>
              </w:rPr>
            </w:pPr>
            <w:proofErr w:type="gramStart"/>
            <w:r>
              <w:rPr>
                <w:rFonts w:ascii="宋体" w:hAnsi="宋体" w:hint="eastAsia"/>
                <w:szCs w:val="18"/>
              </w:rPr>
              <w:t>卵</w:t>
            </w:r>
            <w:proofErr w:type="gramEnd"/>
            <w:r>
              <w:rPr>
                <w:rFonts w:ascii="宋体" w:hAnsi="宋体" w:hint="eastAsia"/>
                <w:szCs w:val="18"/>
              </w:rPr>
              <w:t>圆形</w:t>
            </w:r>
          </w:p>
        </w:tc>
        <w:tc>
          <w:tcPr>
            <w:tcW w:w="1595" w:type="dxa"/>
            <w:tcBorders>
              <w:top w:val="single" w:sz="4" w:space="0" w:color="auto"/>
              <w:bottom w:val="single" w:sz="8" w:space="0" w:color="auto"/>
            </w:tcBorders>
            <w:vAlign w:val="center"/>
          </w:tcPr>
          <w:p w14:paraId="4A7072E5"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咖啡色</w:t>
            </w:r>
          </w:p>
        </w:tc>
        <w:tc>
          <w:tcPr>
            <w:tcW w:w="1595" w:type="dxa"/>
            <w:tcBorders>
              <w:top w:val="single" w:sz="4" w:space="0" w:color="auto"/>
              <w:bottom w:val="single" w:sz="8" w:space="0" w:color="auto"/>
            </w:tcBorders>
            <w:vAlign w:val="center"/>
          </w:tcPr>
          <w:p w14:paraId="56F48D89"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厚的、粗糙的囊膜，卵孔</w:t>
            </w:r>
            <w:proofErr w:type="gramStart"/>
            <w:r>
              <w:rPr>
                <w:rFonts w:ascii="宋体" w:hAnsi="宋体" w:hint="eastAsia"/>
                <w:szCs w:val="18"/>
              </w:rPr>
              <w:t>在窄端</w:t>
            </w:r>
            <w:proofErr w:type="gramEnd"/>
          </w:p>
        </w:tc>
      </w:tr>
      <w:tr w:rsidR="00D933A4" w14:paraId="0E2374D2" w14:textId="77777777" w:rsidTr="00F44FC3">
        <w:tc>
          <w:tcPr>
            <w:tcW w:w="1595" w:type="dxa"/>
            <w:tcBorders>
              <w:top w:val="single" w:sz="4" w:space="0" w:color="auto"/>
              <w:bottom w:val="single" w:sz="8" w:space="0" w:color="auto"/>
            </w:tcBorders>
            <w:vAlign w:val="center"/>
          </w:tcPr>
          <w:p w14:paraId="735B1B16" w14:textId="77777777" w:rsidR="00D933A4" w:rsidRDefault="00D933A4" w:rsidP="00F44FC3">
            <w:pPr>
              <w:spacing w:line="240" w:lineRule="exact"/>
              <w:ind w:leftChars="-30" w:left="-63" w:rightChars="-30" w:right="-63"/>
              <w:jc w:val="center"/>
              <w:rPr>
                <w:rFonts w:ascii="宋体" w:hAnsi="宋体" w:hint="eastAsia"/>
                <w:szCs w:val="18"/>
              </w:rPr>
            </w:pPr>
            <w:proofErr w:type="gramStart"/>
            <w:r>
              <w:rPr>
                <w:rFonts w:ascii="宋体" w:hAnsi="宋体" w:hint="eastAsia"/>
                <w:szCs w:val="18"/>
              </w:rPr>
              <w:t>亚球艾美耳球</w:t>
            </w:r>
            <w:proofErr w:type="gramEnd"/>
            <w:r>
              <w:rPr>
                <w:rFonts w:ascii="宋体" w:hAnsi="宋体" w:hint="eastAsia"/>
                <w:szCs w:val="18"/>
              </w:rPr>
              <w:t>虫</w:t>
            </w:r>
          </w:p>
        </w:tc>
        <w:tc>
          <w:tcPr>
            <w:tcW w:w="1595" w:type="dxa"/>
            <w:tcBorders>
              <w:top w:val="single" w:sz="4" w:space="0" w:color="auto"/>
              <w:bottom w:val="single" w:sz="8" w:space="0" w:color="auto"/>
            </w:tcBorders>
            <w:vAlign w:val="center"/>
          </w:tcPr>
          <w:p w14:paraId="092B108F"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9-14</w:t>
            </w:r>
          </w:p>
        </w:tc>
        <w:tc>
          <w:tcPr>
            <w:tcW w:w="1595" w:type="dxa"/>
            <w:tcBorders>
              <w:top w:val="single" w:sz="4" w:space="0" w:color="auto"/>
              <w:bottom w:val="single" w:sz="8" w:space="0" w:color="auto"/>
            </w:tcBorders>
            <w:vAlign w:val="center"/>
          </w:tcPr>
          <w:p w14:paraId="5426F14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8—13</w:t>
            </w:r>
          </w:p>
        </w:tc>
        <w:tc>
          <w:tcPr>
            <w:tcW w:w="1595" w:type="dxa"/>
            <w:tcBorders>
              <w:top w:val="single" w:sz="4" w:space="0" w:color="auto"/>
              <w:bottom w:val="single" w:sz="8" w:space="0" w:color="auto"/>
            </w:tcBorders>
            <w:vAlign w:val="center"/>
          </w:tcPr>
          <w:p w14:paraId="7502F48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圆形或近圆形</w:t>
            </w:r>
          </w:p>
        </w:tc>
        <w:tc>
          <w:tcPr>
            <w:tcW w:w="1595" w:type="dxa"/>
            <w:tcBorders>
              <w:top w:val="single" w:sz="4" w:space="0" w:color="auto"/>
              <w:bottom w:val="single" w:sz="8" w:space="0" w:color="auto"/>
            </w:tcBorders>
            <w:vAlign w:val="center"/>
          </w:tcPr>
          <w:p w14:paraId="0D6BC0AE"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无色或淡黄色</w:t>
            </w:r>
          </w:p>
        </w:tc>
        <w:tc>
          <w:tcPr>
            <w:tcW w:w="1595" w:type="dxa"/>
            <w:tcBorders>
              <w:top w:val="single" w:sz="4" w:space="0" w:color="auto"/>
              <w:bottom w:val="single" w:sz="8" w:space="0" w:color="auto"/>
            </w:tcBorders>
            <w:vAlign w:val="center"/>
          </w:tcPr>
          <w:p w14:paraId="79CB7A65"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单层的囊膜，无卵孔</w:t>
            </w:r>
          </w:p>
        </w:tc>
      </w:tr>
      <w:tr w:rsidR="00D933A4" w14:paraId="3721319A" w14:textId="77777777" w:rsidTr="00F44FC3">
        <w:tc>
          <w:tcPr>
            <w:tcW w:w="1595" w:type="dxa"/>
            <w:tcBorders>
              <w:top w:val="single" w:sz="4" w:space="0" w:color="auto"/>
              <w:bottom w:val="single" w:sz="8" w:space="0" w:color="auto"/>
            </w:tcBorders>
            <w:vAlign w:val="center"/>
          </w:tcPr>
          <w:p w14:paraId="0145672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怀俄明艾美耳球虫</w:t>
            </w:r>
          </w:p>
        </w:tc>
        <w:tc>
          <w:tcPr>
            <w:tcW w:w="1595" w:type="dxa"/>
            <w:tcBorders>
              <w:top w:val="single" w:sz="4" w:space="0" w:color="auto"/>
              <w:bottom w:val="single" w:sz="8" w:space="0" w:color="auto"/>
            </w:tcBorders>
            <w:vAlign w:val="center"/>
          </w:tcPr>
          <w:p w14:paraId="5E92BB86"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37-45</w:t>
            </w:r>
          </w:p>
        </w:tc>
        <w:tc>
          <w:tcPr>
            <w:tcW w:w="1595" w:type="dxa"/>
            <w:tcBorders>
              <w:top w:val="single" w:sz="4" w:space="0" w:color="auto"/>
              <w:bottom w:val="single" w:sz="8" w:space="0" w:color="auto"/>
            </w:tcBorders>
            <w:vAlign w:val="center"/>
          </w:tcPr>
          <w:p w14:paraId="3E30EFA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26—31</w:t>
            </w:r>
          </w:p>
        </w:tc>
        <w:tc>
          <w:tcPr>
            <w:tcW w:w="1595" w:type="dxa"/>
            <w:tcBorders>
              <w:top w:val="single" w:sz="4" w:space="0" w:color="auto"/>
              <w:bottom w:val="single" w:sz="8" w:space="0" w:color="auto"/>
            </w:tcBorders>
            <w:vAlign w:val="center"/>
          </w:tcPr>
          <w:p w14:paraId="7666B527" w14:textId="77777777" w:rsidR="00D933A4" w:rsidRDefault="00D933A4" w:rsidP="00F44FC3">
            <w:pPr>
              <w:spacing w:line="240" w:lineRule="exact"/>
              <w:ind w:leftChars="-30" w:left="-63" w:rightChars="-30" w:right="-63"/>
              <w:jc w:val="center"/>
              <w:rPr>
                <w:rFonts w:ascii="宋体" w:hAnsi="宋体" w:hint="eastAsia"/>
                <w:szCs w:val="18"/>
              </w:rPr>
            </w:pPr>
            <w:proofErr w:type="gramStart"/>
            <w:r>
              <w:rPr>
                <w:rFonts w:ascii="宋体" w:hAnsi="宋体" w:hint="eastAsia"/>
                <w:szCs w:val="18"/>
              </w:rPr>
              <w:t>卵</w:t>
            </w:r>
            <w:proofErr w:type="gramEnd"/>
            <w:r>
              <w:rPr>
                <w:rFonts w:ascii="宋体" w:hAnsi="宋体" w:hint="eastAsia"/>
                <w:szCs w:val="18"/>
              </w:rPr>
              <w:t>圆形或梨形</w:t>
            </w:r>
          </w:p>
        </w:tc>
        <w:tc>
          <w:tcPr>
            <w:tcW w:w="1595" w:type="dxa"/>
            <w:tcBorders>
              <w:top w:val="single" w:sz="4" w:space="0" w:color="auto"/>
              <w:bottom w:val="single" w:sz="8" w:space="0" w:color="auto"/>
            </w:tcBorders>
            <w:vAlign w:val="center"/>
          </w:tcPr>
          <w:p w14:paraId="5D40910D"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黄棕色</w:t>
            </w:r>
          </w:p>
        </w:tc>
        <w:tc>
          <w:tcPr>
            <w:tcW w:w="1595" w:type="dxa"/>
            <w:tcBorders>
              <w:top w:val="single" w:sz="4" w:space="0" w:color="auto"/>
              <w:bottom w:val="single" w:sz="8" w:space="0" w:color="auto"/>
            </w:tcBorders>
            <w:vAlign w:val="center"/>
          </w:tcPr>
          <w:p w14:paraId="1109918B"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单层平滑的囊膜，有卵孔</w:t>
            </w:r>
          </w:p>
        </w:tc>
      </w:tr>
      <w:tr w:rsidR="00D933A4" w14:paraId="4AC0F74B" w14:textId="77777777" w:rsidTr="00F44FC3">
        <w:tc>
          <w:tcPr>
            <w:tcW w:w="1595" w:type="dxa"/>
            <w:tcBorders>
              <w:top w:val="single" w:sz="4" w:space="0" w:color="auto"/>
              <w:bottom w:val="single" w:sz="8" w:space="0" w:color="auto"/>
            </w:tcBorders>
            <w:vAlign w:val="center"/>
          </w:tcPr>
          <w:p w14:paraId="0F78ABF4"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邱氏</w:t>
            </w:r>
            <w:proofErr w:type="gramStart"/>
            <w:r>
              <w:rPr>
                <w:rFonts w:ascii="宋体" w:hAnsi="宋体" w:hint="eastAsia"/>
                <w:szCs w:val="18"/>
              </w:rPr>
              <w:t>艾美耳球虫</w:t>
            </w:r>
            <w:proofErr w:type="gramEnd"/>
          </w:p>
        </w:tc>
        <w:tc>
          <w:tcPr>
            <w:tcW w:w="1595" w:type="dxa"/>
            <w:tcBorders>
              <w:top w:val="single" w:sz="4" w:space="0" w:color="auto"/>
              <w:bottom w:val="single" w:sz="8" w:space="0" w:color="auto"/>
            </w:tcBorders>
            <w:vAlign w:val="center"/>
          </w:tcPr>
          <w:p w14:paraId="23695C4D"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15-22</w:t>
            </w:r>
          </w:p>
        </w:tc>
        <w:tc>
          <w:tcPr>
            <w:tcW w:w="1595" w:type="dxa"/>
            <w:tcBorders>
              <w:top w:val="single" w:sz="4" w:space="0" w:color="auto"/>
              <w:bottom w:val="single" w:sz="8" w:space="0" w:color="auto"/>
            </w:tcBorders>
            <w:vAlign w:val="center"/>
          </w:tcPr>
          <w:p w14:paraId="1C06B357"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13—18</w:t>
            </w:r>
          </w:p>
        </w:tc>
        <w:tc>
          <w:tcPr>
            <w:tcW w:w="1595" w:type="dxa"/>
            <w:tcBorders>
              <w:top w:val="single" w:sz="4" w:space="0" w:color="auto"/>
              <w:bottom w:val="single" w:sz="8" w:space="0" w:color="auto"/>
            </w:tcBorders>
            <w:vAlign w:val="center"/>
          </w:tcPr>
          <w:p w14:paraId="481AE161"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近圆形，</w:t>
            </w:r>
            <w:proofErr w:type="gramStart"/>
            <w:r>
              <w:rPr>
                <w:rFonts w:ascii="宋体" w:hAnsi="宋体" w:hint="eastAsia"/>
                <w:szCs w:val="18"/>
              </w:rPr>
              <w:t>近卵圆形</w:t>
            </w:r>
            <w:proofErr w:type="gramEnd"/>
            <w:r>
              <w:rPr>
                <w:rFonts w:ascii="宋体" w:hAnsi="宋体" w:hint="eastAsia"/>
                <w:szCs w:val="18"/>
              </w:rPr>
              <w:t>或椭圆形</w:t>
            </w:r>
          </w:p>
        </w:tc>
        <w:tc>
          <w:tcPr>
            <w:tcW w:w="1595" w:type="dxa"/>
            <w:tcBorders>
              <w:top w:val="single" w:sz="4" w:space="0" w:color="auto"/>
              <w:bottom w:val="single" w:sz="8" w:space="0" w:color="auto"/>
            </w:tcBorders>
            <w:vAlign w:val="center"/>
          </w:tcPr>
          <w:p w14:paraId="4A4518BC"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无色</w:t>
            </w:r>
          </w:p>
        </w:tc>
        <w:tc>
          <w:tcPr>
            <w:tcW w:w="1595" w:type="dxa"/>
            <w:tcBorders>
              <w:top w:val="single" w:sz="4" w:space="0" w:color="auto"/>
              <w:bottom w:val="single" w:sz="8" w:space="0" w:color="auto"/>
            </w:tcBorders>
            <w:vAlign w:val="center"/>
          </w:tcPr>
          <w:p w14:paraId="57D2BD9C" w14:textId="77777777" w:rsidR="00D933A4" w:rsidRDefault="00D933A4" w:rsidP="00F44FC3">
            <w:pPr>
              <w:spacing w:line="240" w:lineRule="exact"/>
              <w:ind w:leftChars="-30" w:left="-63" w:rightChars="-30" w:right="-63"/>
              <w:jc w:val="center"/>
              <w:rPr>
                <w:rFonts w:ascii="宋体" w:hAnsi="宋体" w:hint="eastAsia"/>
                <w:szCs w:val="18"/>
              </w:rPr>
            </w:pPr>
            <w:r>
              <w:rPr>
                <w:rFonts w:ascii="宋体" w:hAnsi="宋体" w:hint="eastAsia"/>
                <w:szCs w:val="18"/>
              </w:rPr>
              <w:t>单层的囊膜，无卵孔</w:t>
            </w:r>
          </w:p>
        </w:tc>
      </w:tr>
    </w:tbl>
    <w:p w14:paraId="67654A0C" w14:textId="77777777" w:rsidR="00D933A4" w:rsidRPr="00D933A4" w:rsidRDefault="00D933A4" w:rsidP="00D933A4">
      <w:pPr>
        <w:pStyle w:val="affffb"/>
        <w:ind w:firstLine="420"/>
      </w:pPr>
    </w:p>
    <w:p w14:paraId="0AD99B27" w14:textId="77777777" w:rsidR="00D933A4" w:rsidRDefault="00D933A4" w:rsidP="00D933A4">
      <w:pPr>
        <w:pStyle w:val="affffb"/>
        <w:ind w:firstLine="420"/>
      </w:pPr>
    </w:p>
    <w:p w14:paraId="0B1D4508" w14:textId="77777777" w:rsidR="00D933A4" w:rsidRDefault="00D933A4" w:rsidP="00D933A4">
      <w:pPr>
        <w:pStyle w:val="affffb"/>
        <w:ind w:firstLine="420"/>
      </w:pPr>
    </w:p>
    <w:p w14:paraId="09D1D21D" w14:textId="77777777" w:rsidR="00D933A4" w:rsidRDefault="00D933A4" w:rsidP="00D933A4">
      <w:pPr>
        <w:pStyle w:val="affffb"/>
        <w:ind w:firstLine="420"/>
      </w:pPr>
    </w:p>
    <w:p w14:paraId="78E63889" w14:textId="77777777" w:rsidR="00D933A4" w:rsidRDefault="00D933A4" w:rsidP="00D933A4">
      <w:pPr>
        <w:pStyle w:val="affffb"/>
        <w:ind w:firstLine="420"/>
      </w:pPr>
    </w:p>
    <w:p w14:paraId="483EA050" w14:textId="77777777" w:rsidR="00D933A4" w:rsidRDefault="00D933A4" w:rsidP="00D933A4">
      <w:pPr>
        <w:pStyle w:val="affffb"/>
        <w:ind w:firstLine="420"/>
      </w:pPr>
    </w:p>
    <w:p w14:paraId="79662550" w14:textId="77777777" w:rsidR="00D933A4" w:rsidRDefault="00D933A4" w:rsidP="00D933A4">
      <w:pPr>
        <w:pStyle w:val="affffb"/>
        <w:ind w:firstLine="420"/>
      </w:pPr>
    </w:p>
    <w:p w14:paraId="0B4997A0" w14:textId="77777777" w:rsidR="00D933A4" w:rsidRDefault="00D933A4" w:rsidP="00D933A4">
      <w:pPr>
        <w:pStyle w:val="affffb"/>
        <w:ind w:firstLine="420"/>
      </w:pPr>
    </w:p>
    <w:p w14:paraId="6C2C8936" w14:textId="77777777" w:rsidR="00B32BCB" w:rsidRDefault="00B32BCB" w:rsidP="00D933A4">
      <w:pPr>
        <w:pStyle w:val="affffb"/>
        <w:ind w:firstLine="420"/>
      </w:pPr>
    </w:p>
    <w:p w14:paraId="57605299" w14:textId="77777777" w:rsidR="00B32BCB" w:rsidRDefault="00B32BCB" w:rsidP="00D933A4">
      <w:pPr>
        <w:pStyle w:val="affffb"/>
        <w:ind w:firstLine="420"/>
      </w:pPr>
    </w:p>
    <w:p w14:paraId="50CA4A77" w14:textId="77777777" w:rsidR="004A54B3" w:rsidRDefault="004A54B3" w:rsidP="00D933A4">
      <w:pPr>
        <w:pStyle w:val="affffb"/>
        <w:ind w:firstLine="420"/>
      </w:pPr>
    </w:p>
    <w:p w14:paraId="251ACDAE" w14:textId="35F69BF8" w:rsidR="00D933A4" w:rsidRPr="004A54B3" w:rsidRDefault="004A54B3" w:rsidP="00D933A4">
      <w:pPr>
        <w:pStyle w:val="affffb"/>
        <w:ind w:firstLine="420"/>
      </w:pPr>
      <w:r>
        <w:rPr>
          <w:rFonts w:hint="eastAsia"/>
        </w:rPr>
        <w:lastRenderedPageBreak/>
        <w:t>图A.1、A.2给出了球虫卵囊形态特征。</w:t>
      </w:r>
    </w:p>
    <w:p w14:paraId="6C17B1B7" w14:textId="273C6409" w:rsidR="00F0175B" w:rsidRPr="00F0175B" w:rsidRDefault="00F5405D" w:rsidP="00526873">
      <w:pPr>
        <w:pStyle w:val="af9"/>
        <w:spacing w:before="156" w:after="156"/>
        <w:ind w:firstLine="420"/>
      </w:pPr>
      <w:proofErr w:type="gramStart"/>
      <w:r>
        <w:rPr>
          <w:rFonts w:hint="eastAsia"/>
        </w:rPr>
        <w:t>牛</w:t>
      </w:r>
      <w:r w:rsidR="00D933A4">
        <w:rPr>
          <w:rFonts w:hint="eastAsia"/>
        </w:rPr>
        <w:t>球虫</w:t>
      </w:r>
      <w:proofErr w:type="gramEnd"/>
      <w:r w:rsidR="00D933A4">
        <w:rPr>
          <w:rFonts w:hint="eastAsia"/>
        </w:rPr>
        <w:t>卵囊</w:t>
      </w:r>
      <w:r>
        <w:rPr>
          <w:rFonts w:hint="eastAsia"/>
        </w:rPr>
        <w:t>未孢子化</w:t>
      </w:r>
      <w:r w:rsidR="00D933A4">
        <w:rPr>
          <w:rFonts w:hint="eastAsia"/>
        </w:rPr>
        <w:t>形态特征</w:t>
      </w:r>
      <w:r w:rsidR="00066C1F" w:rsidRPr="00066C1F">
        <w:rPr>
          <w:noProof/>
        </w:rPr>
        <w:drawing>
          <wp:inline distT="0" distB="0" distL="0" distR="0" wp14:anchorId="433B9590" wp14:editId="0C4656EC">
            <wp:extent cx="5251245" cy="3469955"/>
            <wp:effectExtent l="0" t="0" r="6985" b="0"/>
            <wp:docPr id="3091180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05618" cy="3505884"/>
                    </a:xfrm>
                    <a:prstGeom prst="rect">
                      <a:avLst/>
                    </a:prstGeom>
                    <a:noFill/>
                    <a:ln>
                      <a:noFill/>
                    </a:ln>
                  </pic:spPr>
                </pic:pic>
              </a:graphicData>
            </a:graphic>
          </wp:inline>
        </w:drawing>
      </w:r>
    </w:p>
    <w:p w14:paraId="1EFC3A57" w14:textId="38F8832A" w:rsidR="00F5405D" w:rsidRDefault="00F5405D" w:rsidP="00F5405D">
      <w:pPr>
        <w:pStyle w:val="af9"/>
        <w:spacing w:before="156" w:after="156"/>
      </w:pPr>
      <w:proofErr w:type="gramStart"/>
      <w:r>
        <w:rPr>
          <w:rFonts w:hint="eastAsia"/>
        </w:rPr>
        <w:t>牛球虫</w:t>
      </w:r>
      <w:proofErr w:type="gramEnd"/>
      <w:r>
        <w:rPr>
          <w:rFonts w:hint="eastAsia"/>
        </w:rPr>
        <w:t>卵囊孢子化形态特征</w:t>
      </w:r>
    </w:p>
    <w:p w14:paraId="260C3502" w14:textId="079D9A67" w:rsidR="00D933A4" w:rsidRDefault="00F5405D" w:rsidP="00F5405D">
      <w:pPr>
        <w:pStyle w:val="af9"/>
        <w:numPr>
          <w:ilvl w:val="0"/>
          <w:numId w:val="0"/>
        </w:numPr>
        <w:spacing w:before="156" w:after="156"/>
      </w:pPr>
      <w:r w:rsidRPr="00F5405D">
        <w:rPr>
          <w:noProof/>
        </w:rPr>
        <w:drawing>
          <wp:inline distT="0" distB="0" distL="0" distR="0" wp14:anchorId="3A1372D1" wp14:editId="1516AF30">
            <wp:extent cx="4763355" cy="4064180"/>
            <wp:effectExtent l="0" t="0" r="0" b="0"/>
            <wp:docPr id="14903298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70165" cy="4069991"/>
                    </a:xfrm>
                    <a:prstGeom prst="rect">
                      <a:avLst/>
                    </a:prstGeom>
                    <a:noFill/>
                    <a:ln>
                      <a:noFill/>
                    </a:ln>
                  </pic:spPr>
                </pic:pic>
              </a:graphicData>
            </a:graphic>
          </wp:inline>
        </w:drawing>
      </w:r>
    </w:p>
    <w:p w14:paraId="705368E0" w14:textId="77777777" w:rsidR="000C031A" w:rsidRDefault="000C031A" w:rsidP="000C031A">
      <w:pPr>
        <w:pStyle w:val="affffb"/>
        <w:ind w:firstLine="420"/>
        <w:sectPr w:rsidR="000C031A" w:rsidSect="00D933A4">
          <w:pgSz w:w="11906" w:h="16838" w:code="9"/>
          <w:pgMar w:top="1928" w:right="1134" w:bottom="1134" w:left="1134" w:header="1418" w:footer="1134" w:gutter="284"/>
          <w:cols w:space="425"/>
          <w:formProt w:val="0"/>
          <w:docGrid w:type="lines" w:linePitch="312"/>
        </w:sectPr>
      </w:pPr>
    </w:p>
    <w:p w14:paraId="1236AB65" w14:textId="77777777" w:rsidR="000C031A" w:rsidRDefault="000C031A" w:rsidP="000C031A">
      <w:pPr>
        <w:pStyle w:val="af8"/>
        <w:rPr>
          <w:rFonts w:hint="eastAsia"/>
          <w:vanish w:val="0"/>
        </w:rPr>
      </w:pPr>
    </w:p>
    <w:p w14:paraId="5363565C" w14:textId="77777777" w:rsidR="000C031A" w:rsidRDefault="000C031A" w:rsidP="000C031A">
      <w:pPr>
        <w:pStyle w:val="afe"/>
        <w:rPr>
          <w:vanish w:val="0"/>
        </w:rPr>
      </w:pPr>
    </w:p>
    <w:p w14:paraId="4B9AD04E" w14:textId="77777777" w:rsidR="000C031A" w:rsidRDefault="000C031A" w:rsidP="000C031A">
      <w:pPr>
        <w:pStyle w:val="af8"/>
        <w:rPr>
          <w:rFonts w:hint="eastAsia"/>
          <w:vanish w:val="0"/>
        </w:rPr>
      </w:pPr>
    </w:p>
    <w:p w14:paraId="09300A44" w14:textId="77777777" w:rsidR="000C031A" w:rsidRDefault="000C031A" w:rsidP="000C031A">
      <w:pPr>
        <w:pStyle w:val="afe"/>
        <w:rPr>
          <w:vanish w:val="0"/>
        </w:rPr>
      </w:pPr>
    </w:p>
    <w:p w14:paraId="5694C59D" w14:textId="724F06B0" w:rsidR="000C031A" w:rsidRDefault="000C031A" w:rsidP="000C031A">
      <w:pPr>
        <w:pStyle w:val="aff3"/>
        <w:spacing w:after="156"/>
      </w:pPr>
      <w:r>
        <w:br/>
      </w:r>
      <w:r>
        <w:rPr>
          <w:rFonts w:hint="eastAsia"/>
        </w:rPr>
        <w:t>（资料性）</w:t>
      </w:r>
      <w:r>
        <w:br/>
      </w:r>
      <w:r>
        <w:rPr>
          <w:rFonts w:hint="eastAsia"/>
        </w:rPr>
        <w:t>药物的组成、功能、主治及方药出处</w:t>
      </w:r>
    </w:p>
    <w:p w14:paraId="30954D2F" w14:textId="21E21FB4" w:rsidR="000C031A" w:rsidRPr="00A01A88" w:rsidRDefault="000C031A" w:rsidP="00A01A88">
      <w:pPr>
        <w:pStyle w:val="aff"/>
        <w:numPr>
          <w:ilvl w:val="0"/>
          <w:numId w:val="0"/>
        </w:numPr>
        <w:spacing w:beforeLines="0" w:before="0" w:afterLines="0" w:after="0"/>
        <w:ind w:left="567"/>
        <w:jc w:val="both"/>
        <w:rPr>
          <w:rFonts w:ascii="宋体" w:eastAsia="宋体" w:hAnsi="宋体" w:hint="eastAsia"/>
        </w:rPr>
      </w:pPr>
      <w:r w:rsidRPr="00A01A88">
        <w:rPr>
          <w:rFonts w:ascii="宋体" w:eastAsia="宋体" w:hAnsi="宋体" w:hint="eastAsia"/>
        </w:rPr>
        <w:t>表B.1给出了药物的组成、功能、主治及方药出处。</w:t>
      </w:r>
    </w:p>
    <w:p w14:paraId="1F055621" w14:textId="1A4358AB" w:rsidR="000C031A" w:rsidRDefault="00A01A88" w:rsidP="00A01A88">
      <w:pPr>
        <w:pStyle w:val="aff"/>
        <w:numPr>
          <w:ilvl w:val="0"/>
          <w:numId w:val="0"/>
        </w:numPr>
        <w:spacing w:before="156" w:after="156"/>
        <w:ind w:left="567"/>
      </w:pPr>
      <w:r>
        <w:rPr>
          <w:rFonts w:hint="eastAsia"/>
        </w:rPr>
        <w:t>表B.1</w:t>
      </w:r>
      <w:r w:rsidR="000C031A">
        <w:rPr>
          <w:rFonts w:hint="eastAsia"/>
        </w:rPr>
        <w:t>药物的组成、功能、主治及方药出处</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1843"/>
        <w:gridCol w:w="1984"/>
        <w:gridCol w:w="2479"/>
      </w:tblGrid>
      <w:tr w:rsidR="002F3B9D" w:rsidRPr="002F3B9D" w14:paraId="0E016EBF" w14:textId="77777777" w:rsidTr="00F52AF4">
        <w:trPr>
          <w:jc w:val="center"/>
        </w:trPr>
        <w:tc>
          <w:tcPr>
            <w:tcW w:w="1408" w:type="dxa"/>
            <w:tcBorders>
              <w:top w:val="single" w:sz="8" w:space="0" w:color="auto"/>
              <w:left w:val="single" w:sz="8" w:space="0" w:color="auto"/>
              <w:bottom w:val="single" w:sz="8" w:space="0" w:color="auto"/>
              <w:right w:val="single" w:sz="4" w:space="0" w:color="auto"/>
            </w:tcBorders>
            <w:vAlign w:val="center"/>
            <w:hideMark/>
          </w:tcPr>
          <w:p w14:paraId="6CC9AF80" w14:textId="77777777" w:rsidR="002F3B9D" w:rsidRPr="002F3B9D" w:rsidRDefault="002F3B9D" w:rsidP="002F3B9D">
            <w:pPr>
              <w:pStyle w:val="affffb"/>
              <w:ind w:firstLineChars="0" w:firstLine="0"/>
              <w:rPr>
                <w:sz w:val="18"/>
                <w:szCs w:val="18"/>
              </w:rPr>
            </w:pPr>
            <w:r w:rsidRPr="002F3B9D">
              <w:rPr>
                <w:rFonts w:hint="eastAsia"/>
                <w:sz w:val="18"/>
                <w:szCs w:val="18"/>
              </w:rPr>
              <w:t>推荐方药</w:t>
            </w:r>
          </w:p>
        </w:tc>
        <w:tc>
          <w:tcPr>
            <w:tcW w:w="1843" w:type="dxa"/>
            <w:tcBorders>
              <w:top w:val="single" w:sz="8" w:space="0" w:color="auto"/>
              <w:left w:val="nil"/>
              <w:bottom w:val="single" w:sz="8" w:space="0" w:color="auto"/>
              <w:right w:val="single" w:sz="4" w:space="0" w:color="auto"/>
            </w:tcBorders>
            <w:vAlign w:val="center"/>
            <w:hideMark/>
          </w:tcPr>
          <w:p w14:paraId="105EB8A4" w14:textId="77777777" w:rsidR="002F3B9D" w:rsidRPr="002F3B9D" w:rsidRDefault="002F3B9D" w:rsidP="002F3B9D">
            <w:pPr>
              <w:pStyle w:val="affffb"/>
              <w:ind w:firstLine="360"/>
              <w:rPr>
                <w:sz w:val="18"/>
                <w:szCs w:val="18"/>
              </w:rPr>
            </w:pPr>
            <w:r w:rsidRPr="002F3B9D">
              <w:rPr>
                <w:rFonts w:hint="eastAsia"/>
                <w:sz w:val="18"/>
                <w:szCs w:val="18"/>
              </w:rPr>
              <w:t>方药组成</w:t>
            </w:r>
          </w:p>
        </w:tc>
        <w:tc>
          <w:tcPr>
            <w:tcW w:w="1984" w:type="dxa"/>
            <w:tcBorders>
              <w:top w:val="single" w:sz="8" w:space="0" w:color="auto"/>
              <w:left w:val="nil"/>
              <w:bottom w:val="single" w:sz="8" w:space="0" w:color="auto"/>
              <w:right w:val="single" w:sz="4" w:space="0" w:color="auto"/>
            </w:tcBorders>
            <w:vAlign w:val="center"/>
            <w:hideMark/>
          </w:tcPr>
          <w:p w14:paraId="1CDE2341" w14:textId="77777777" w:rsidR="002F3B9D" w:rsidRPr="002F3B9D" w:rsidRDefault="002F3B9D" w:rsidP="002F3B9D">
            <w:pPr>
              <w:pStyle w:val="affffb"/>
              <w:ind w:firstLineChars="300" w:firstLine="540"/>
              <w:rPr>
                <w:sz w:val="18"/>
                <w:szCs w:val="18"/>
              </w:rPr>
            </w:pPr>
            <w:r w:rsidRPr="002F3B9D">
              <w:rPr>
                <w:rFonts w:hint="eastAsia"/>
                <w:sz w:val="18"/>
                <w:szCs w:val="18"/>
              </w:rPr>
              <w:t>功能</w:t>
            </w:r>
          </w:p>
        </w:tc>
        <w:tc>
          <w:tcPr>
            <w:tcW w:w="2479" w:type="dxa"/>
            <w:tcBorders>
              <w:top w:val="single" w:sz="8" w:space="0" w:color="auto"/>
              <w:left w:val="nil"/>
              <w:bottom w:val="single" w:sz="8" w:space="0" w:color="auto"/>
              <w:right w:val="single" w:sz="8" w:space="0" w:color="auto"/>
            </w:tcBorders>
            <w:hideMark/>
          </w:tcPr>
          <w:p w14:paraId="10FB2685" w14:textId="0B0939A1" w:rsidR="002F3B9D" w:rsidRPr="002F3B9D" w:rsidRDefault="00F52AF4" w:rsidP="002F3B9D">
            <w:pPr>
              <w:pStyle w:val="affffb"/>
              <w:ind w:firstLine="360"/>
              <w:jc w:val="center"/>
              <w:rPr>
                <w:sz w:val="18"/>
                <w:szCs w:val="18"/>
              </w:rPr>
            </w:pPr>
            <w:r>
              <w:rPr>
                <w:rFonts w:hint="eastAsia"/>
                <w:sz w:val="18"/>
                <w:szCs w:val="18"/>
              </w:rPr>
              <w:t>用法</w:t>
            </w:r>
            <w:r w:rsidR="002F3B9D" w:rsidRPr="002F3B9D">
              <w:rPr>
                <w:rFonts w:hint="eastAsia"/>
                <w:sz w:val="18"/>
                <w:szCs w:val="18"/>
              </w:rPr>
              <w:t>用量</w:t>
            </w:r>
          </w:p>
        </w:tc>
      </w:tr>
      <w:tr w:rsidR="002F3B9D" w:rsidRPr="002F3B9D" w14:paraId="742BDF3F" w14:textId="77777777" w:rsidTr="00F52AF4">
        <w:trPr>
          <w:jc w:val="center"/>
        </w:trPr>
        <w:tc>
          <w:tcPr>
            <w:tcW w:w="1408" w:type="dxa"/>
            <w:tcBorders>
              <w:top w:val="single" w:sz="8" w:space="0" w:color="auto"/>
              <w:left w:val="single" w:sz="8" w:space="0" w:color="auto"/>
              <w:bottom w:val="single" w:sz="4" w:space="0" w:color="auto"/>
              <w:right w:val="single" w:sz="4" w:space="0" w:color="auto"/>
            </w:tcBorders>
            <w:vAlign w:val="center"/>
            <w:hideMark/>
          </w:tcPr>
          <w:p w14:paraId="6802523A" w14:textId="77777777" w:rsidR="002F3B9D" w:rsidRPr="002F3B9D" w:rsidRDefault="002F3B9D" w:rsidP="002F3B9D">
            <w:pPr>
              <w:pStyle w:val="affffb"/>
              <w:ind w:firstLineChars="95" w:firstLine="171"/>
              <w:rPr>
                <w:sz w:val="18"/>
                <w:szCs w:val="18"/>
              </w:rPr>
            </w:pPr>
            <w:r w:rsidRPr="002F3B9D">
              <w:rPr>
                <w:rFonts w:hint="eastAsia"/>
                <w:sz w:val="18"/>
                <w:szCs w:val="18"/>
              </w:rPr>
              <w:t>组方1</w:t>
            </w:r>
          </w:p>
        </w:tc>
        <w:tc>
          <w:tcPr>
            <w:tcW w:w="1843" w:type="dxa"/>
            <w:tcBorders>
              <w:top w:val="single" w:sz="8" w:space="0" w:color="auto"/>
              <w:left w:val="nil"/>
              <w:bottom w:val="single" w:sz="4" w:space="0" w:color="auto"/>
              <w:right w:val="single" w:sz="4" w:space="0" w:color="auto"/>
            </w:tcBorders>
            <w:vAlign w:val="center"/>
            <w:hideMark/>
          </w:tcPr>
          <w:p w14:paraId="3C1967CB" w14:textId="77777777" w:rsidR="002F3B9D" w:rsidRPr="002F3B9D" w:rsidRDefault="002F3B9D" w:rsidP="002F3B9D">
            <w:pPr>
              <w:pStyle w:val="affffb"/>
              <w:ind w:firstLineChars="0" w:firstLine="0"/>
              <w:jc w:val="center"/>
              <w:rPr>
                <w:sz w:val="18"/>
                <w:szCs w:val="18"/>
              </w:rPr>
            </w:pPr>
            <w:r w:rsidRPr="002F3B9D">
              <w:rPr>
                <w:rFonts w:hint="eastAsia"/>
                <w:sz w:val="18"/>
                <w:szCs w:val="18"/>
              </w:rPr>
              <w:t>青蒿、苦参、白头翁、黄连、炒槐花、地榆等</w:t>
            </w:r>
          </w:p>
        </w:tc>
        <w:tc>
          <w:tcPr>
            <w:tcW w:w="1984" w:type="dxa"/>
            <w:tcBorders>
              <w:top w:val="single" w:sz="8" w:space="0" w:color="auto"/>
              <w:left w:val="nil"/>
              <w:bottom w:val="single" w:sz="4" w:space="0" w:color="auto"/>
              <w:right w:val="single" w:sz="4" w:space="0" w:color="auto"/>
            </w:tcBorders>
            <w:vAlign w:val="center"/>
            <w:hideMark/>
          </w:tcPr>
          <w:p w14:paraId="35AF9FBA" w14:textId="77777777" w:rsidR="002F3B9D" w:rsidRPr="002F3B9D" w:rsidRDefault="002F3B9D" w:rsidP="002F3B9D">
            <w:pPr>
              <w:pStyle w:val="affffb"/>
              <w:ind w:firstLineChars="0" w:firstLine="0"/>
              <w:rPr>
                <w:sz w:val="18"/>
                <w:szCs w:val="18"/>
              </w:rPr>
            </w:pPr>
            <w:r w:rsidRPr="002F3B9D">
              <w:rPr>
                <w:rFonts w:hint="eastAsia"/>
                <w:sz w:val="18"/>
                <w:szCs w:val="18"/>
              </w:rPr>
              <w:t>燥湿止痢、凉血抑虫</w:t>
            </w:r>
          </w:p>
        </w:tc>
        <w:tc>
          <w:tcPr>
            <w:tcW w:w="2479" w:type="dxa"/>
            <w:tcBorders>
              <w:top w:val="single" w:sz="8" w:space="0" w:color="auto"/>
              <w:left w:val="nil"/>
              <w:bottom w:val="single" w:sz="4" w:space="0" w:color="auto"/>
              <w:right w:val="single" w:sz="8" w:space="0" w:color="auto"/>
            </w:tcBorders>
          </w:tcPr>
          <w:p w14:paraId="23C4EB6B" w14:textId="77777777" w:rsidR="00F52AF4" w:rsidRDefault="00F52AF4" w:rsidP="00F52AF4">
            <w:pPr>
              <w:pStyle w:val="affffb"/>
              <w:ind w:firstLineChars="0" w:firstLine="0"/>
              <w:jc w:val="center"/>
              <w:rPr>
                <w:sz w:val="18"/>
                <w:szCs w:val="18"/>
              </w:rPr>
            </w:pPr>
            <w:r w:rsidRPr="00F52AF4">
              <w:rPr>
                <w:rFonts w:hAnsi="宋体" w:hint="eastAsia"/>
                <w:sz w:val="18"/>
                <w:szCs w:val="18"/>
              </w:rPr>
              <w:t>拌料或灌服，</w:t>
            </w:r>
            <w:r w:rsidR="002F3B9D" w:rsidRPr="00F52AF4">
              <w:rPr>
                <w:rFonts w:hint="eastAsia"/>
                <w:sz w:val="18"/>
                <w:szCs w:val="18"/>
              </w:rPr>
              <w:t>0.5 g/kg体重</w:t>
            </w:r>
          </w:p>
          <w:p w14:paraId="2D8F7944" w14:textId="695C9C2D" w:rsidR="002F3B9D" w:rsidRPr="002F3B9D" w:rsidRDefault="002F3B9D" w:rsidP="00F52AF4">
            <w:pPr>
              <w:pStyle w:val="affffb"/>
              <w:ind w:firstLineChars="0" w:firstLine="0"/>
              <w:jc w:val="center"/>
              <w:rPr>
                <w:sz w:val="18"/>
                <w:szCs w:val="18"/>
              </w:rPr>
            </w:pPr>
            <w:r w:rsidRPr="00F52AF4">
              <w:rPr>
                <w:rFonts w:hint="eastAsia"/>
                <w:sz w:val="18"/>
                <w:szCs w:val="18"/>
              </w:rPr>
              <w:t>～1 g/kg体重</w:t>
            </w:r>
            <w:r w:rsidR="002E7988" w:rsidRPr="002E7988">
              <w:rPr>
                <w:rFonts w:hint="eastAsia"/>
                <w:sz w:val="18"/>
                <w:szCs w:val="18"/>
              </w:rPr>
              <w:t>，每天1次，3</w:t>
            </w:r>
            <w:r w:rsidR="002E7988">
              <w:rPr>
                <w:rFonts w:hint="eastAsia"/>
                <w:sz w:val="18"/>
                <w:szCs w:val="18"/>
              </w:rPr>
              <w:t xml:space="preserve"> d</w:t>
            </w:r>
            <w:r w:rsidR="002E7988" w:rsidRPr="002E7988">
              <w:rPr>
                <w:rFonts w:hint="eastAsia"/>
                <w:sz w:val="18"/>
                <w:szCs w:val="18"/>
              </w:rPr>
              <w:t>～5 d为一疗程</w:t>
            </w:r>
          </w:p>
        </w:tc>
      </w:tr>
      <w:tr w:rsidR="002F3B9D" w:rsidRPr="002F3B9D" w14:paraId="545D4837" w14:textId="77777777" w:rsidTr="00F52AF4">
        <w:trPr>
          <w:jc w:val="center"/>
        </w:trPr>
        <w:tc>
          <w:tcPr>
            <w:tcW w:w="1408" w:type="dxa"/>
            <w:tcBorders>
              <w:top w:val="single" w:sz="4" w:space="0" w:color="auto"/>
              <w:left w:val="single" w:sz="8" w:space="0" w:color="auto"/>
              <w:bottom w:val="single" w:sz="4" w:space="0" w:color="auto"/>
              <w:right w:val="single" w:sz="4" w:space="0" w:color="auto"/>
            </w:tcBorders>
            <w:vAlign w:val="center"/>
            <w:hideMark/>
          </w:tcPr>
          <w:p w14:paraId="522060E8" w14:textId="77777777" w:rsidR="002F3B9D" w:rsidRPr="002F3B9D" w:rsidRDefault="002F3B9D" w:rsidP="002F3B9D">
            <w:pPr>
              <w:pStyle w:val="affffb"/>
              <w:ind w:firstLineChars="95" w:firstLine="171"/>
              <w:rPr>
                <w:sz w:val="18"/>
                <w:szCs w:val="18"/>
              </w:rPr>
            </w:pPr>
            <w:r w:rsidRPr="002F3B9D">
              <w:rPr>
                <w:rFonts w:hint="eastAsia"/>
                <w:sz w:val="18"/>
                <w:szCs w:val="18"/>
              </w:rPr>
              <w:t>组方2</w:t>
            </w:r>
          </w:p>
        </w:tc>
        <w:tc>
          <w:tcPr>
            <w:tcW w:w="1843" w:type="dxa"/>
            <w:tcBorders>
              <w:top w:val="single" w:sz="4" w:space="0" w:color="auto"/>
              <w:left w:val="nil"/>
              <w:bottom w:val="single" w:sz="4" w:space="0" w:color="auto"/>
              <w:right w:val="single" w:sz="4" w:space="0" w:color="auto"/>
            </w:tcBorders>
            <w:vAlign w:val="center"/>
            <w:hideMark/>
          </w:tcPr>
          <w:p w14:paraId="3F328936" w14:textId="77777777" w:rsidR="002F3B9D" w:rsidRPr="002F3B9D" w:rsidRDefault="002F3B9D" w:rsidP="002F3B9D">
            <w:pPr>
              <w:pStyle w:val="affffb"/>
              <w:ind w:firstLineChars="0" w:firstLine="0"/>
              <w:jc w:val="center"/>
              <w:rPr>
                <w:sz w:val="18"/>
                <w:szCs w:val="18"/>
              </w:rPr>
            </w:pPr>
            <w:r w:rsidRPr="002F3B9D">
              <w:rPr>
                <w:rFonts w:hint="eastAsia"/>
                <w:sz w:val="18"/>
                <w:szCs w:val="18"/>
              </w:rPr>
              <w:t>苦参、姜黄、甜菜碱、侧柏炭、维生素K等</w:t>
            </w:r>
          </w:p>
        </w:tc>
        <w:tc>
          <w:tcPr>
            <w:tcW w:w="1984" w:type="dxa"/>
            <w:tcBorders>
              <w:top w:val="single" w:sz="4" w:space="0" w:color="auto"/>
              <w:left w:val="nil"/>
              <w:bottom w:val="single" w:sz="4" w:space="0" w:color="auto"/>
              <w:right w:val="single" w:sz="4" w:space="0" w:color="auto"/>
            </w:tcBorders>
            <w:hideMark/>
          </w:tcPr>
          <w:p w14:paraId="10C6A9CC" w14:textId="77777777" w:rsidR="002F3B9D" w:rsidRPr="002F3B9D" w:rsidRDefault="002F3B9D" w:rsidP="002F3B9D">
            <w:pPr>
              <w:pStyle w:val="affffb"/>
              <w:ind w:firstLineChars="0" w:firstLine="0"/>
              <w:rPr>
                <w:sz w:val="18"/>
                <w:szCs w:val="18"/>
              </w:rPr>
            </w:pPr>
            <w:r w:rsidRPr="002F3B9D">
              <w:rPr>
                <w:rFonts w:hint="eastAsia"/>
                <w:sz w:val="18"/>
                <w:szCs w:val="18"/>
              </w:rPr>
              <w:t>修复黏膜、燥湿止痢</w:t>
            </w:r>
          </w:p>
        </w:tc>
        <w:tc>
          <w:tcPr>
            <w:tcW w:w="2479" w:type="dxa"/>
            <w:tcBorders>
              <w:top w:val="single" w:sz="4" w:space="0" w:color="auto"/>
              <w:left w:val="nil"/>
              <w:bottom w:val="single" w:sz="4" w:space="0" w:color="auto"/>
              <w:right w:val="single" w:sz="8" w:space="0" w:color="auto"/>
            </w:tcBorders>
          </w:tcPr>
          <w:p w14:paraId="2F68C5EA" w14:textId="77777777" w:rsidR="00F52AF4" w:rsidRDefault="00F52AF4" w:rsidP="00F52AF4">
            <w:pPr>
              <w:pStyle w:val="affffb"/>
              <w:ind w:firstLineChars="0" w:firstLine="0"/>
              <w:jc w:val="center"/>
              <w:rPr>
                <w:sz w:val="18"/>
                <w:szCs w:val="18"/>
              </w:rPr>
            </w:pPr>
            <w:r w:rsidRPr="00F52AF4">
              <w:rPr>
                <w:rFonts w:hAnsi="宋体" w:hint="eastAsia"/>
                <w:sz w:val="18"/>
                <w:szCs w:val="18"/>
              </w:rPr>
              <w:t>拌料或灌服，</w:t>
            </w:r>
            <w:r w:rsidR="002F3B9D" w:rsidRPr="00F52AF4">
              <w:rPr>
                <w:rFonts w:hint="eastAsia"/>
                <w:sz w:val="18"/>
                <w:szCs w:val="18"/>
              </w:rPr>
              <w:t>0.5 g/kg体重</w:t>
            </w:r>
          </w:p>
          <w:p w14:paraId="306CAE08" w14:textId="12DBFF60" w:rsidR="002F3B9D" w:rsidRPr="002F3B9D" w:rsidRDefault="002F3B9D" w:rsidP="00F52AF4">
            <w:pPr>
              <w:pStyle w:val="affffb"/>
              <w:ind w:firstLineChars="0" w:firstLine="0"/>
              <w:jc w:val="center"/>
              <w:rPr>
                <w:sz w:val="18"/>
                <w:szCs w:val="18"/>
              </w:rPr>
            </w:pPr>
            <w:r w:rsidRPr="00F52AF4">
              <w:rPr>
                <w:rFonts w:hint="eastAsia"/>
                <w:sz w:val="18"/>
                <w:szCs w:val="18"/>
              </w:rPr>
              <w:t>～1 g/kg体重</w:t>
            </w:r>
            <w:r w:rsidR="002E7988">
              <w:rPr>
                <w:rFonts w:hint="eastAsia"/>
                <w:sz w:val="18"/>
                <w:szCs w:val="18"/>
              </w:rPr>
              <w:t>，</w:t>
            </w:r>
            <w:r w:rsidR="002E7988" w:rsidRPr="002E7988">
              <w:rPr>
                <w:rFonts w:hint="eastAsia"/>
                <w:sz w:val="18"/>
                <w:szCs w:val="18"/>
              </w:rPr>
              <w:t>每天1次，3</w:t>
            </w:r>
            <w:r w:rsidR="002E7988">
              <w:rPr>
                <w:rFonts w:hint="eastAsia"/>
                <w:sz w:val="18"/>
                <w:szCs w:val="18"/>
              </w:rPr>
              <w:t xml:space="preserve"> d</w:t>
            </w:r>
            <w:r w:rsidR="002E7988" w:rsidRPr="002E7988">
              <w:rPr>
                <w:rFonts w:hint="eastAsia"/>
                <w:sz w:val="18"/>
                <w:szCs w:val="18"/>
              </w:rPr>
              <w:t>～5 d为一疗程</w:t>
            </w:r>
          </w:p>
        </w:tc>
      </w:tr>
      <w:tr w:rsidR="002F3B9D" w:rsidRPr="002F3B9D" w14:paraId="76B217FF" w14:textId="77777777" w:rsidTr="00F52AF4">
        <w:trPr>
          <w:jc w:val="center"/>
        </w:trPr>
        <w:tc>
          <w:tcPr>
            <w:tcW w:w="1408" w:type="dxa"/>
            <w:tcBorders>
              <w:top w:val="single" w:sz="4" w:space="0" w:color="auto"/>
              <w:left w:val="single" w:sz="8" w:space="0" w:color="auto"/>
              <w:bottom w:val="single" w:sz="4" w:space="0" w:color="auto"/>
              <w:right w:val="single" w:sz="4" w:space="0" w:color="auto"/>
            </w:tcBorders>
            <w:hideMark/>
          </w:tcPr>
          <w:p w14:paraId="19A8419F" w14:textId="77777777" w:rsidR="002F3B9D" w:rsidRPr="002F3B9D" w:rsidRDefault="002F3B9D" w:rsidP="002F3B9D">
            <w:pPr>
              <w:pStyle w:val="affffb"/>
              <w:ind w:firstLineChars="95" w:firstLine="171"/>
              <w:rPr>
                <w:sz w:val="18"/>
                <w:szCs w:val="18"/>
              </w:rPr>
            </w:pPr>
            <w:r w:rsidRPr="002F3B9D">
              <w:rPr>
                <w:rFonts w:hint="eastAsia"/>
                <w:sz w:val="18"/>
                <w:szCs w:val="18"/>
              </w:rPr>
              <w:t>组方3</w:t>
            </w:r>
          </w:p>
        </w:tc>
        <w:tc>
          <w:tcPr>
            <w:tcW w:w="1843" w:type="dxa"/>
            <w:tcBorders>
              <w:top w:val="single" w:sz="4" w:space="0" w:color="auto"/>
              <w:left w:val="nil"/>
              <w:bottom w:val="single" w:sz="4" w:space="0" w:color="auto"/>
              <w:right w:val="single" w:sz="4" w:space="0" w:color="auto"/>
            </w:tcBorders>
            <w:hideMark/>
          </w:tcPr>
          <w:p w14:paraId="66EA29DB" w14:textId="77777777" w:rsidR="002F3B9D" w:rsidRPr="002F3B9D" w:rsidRDefault="002F3B9D" w:rsidP="002F3B9D">
            <w:pPr>
              <w:pStyle w:val="affffb"/>
              <w:ind w:firstLineChars="0" w:firstLine="0"/>
              <w:jc w:val="center"/>
              <w:rPr>
                <w:sz w:val="18"/>
                <w:szCs w:val="18"/>
              </w:rPr>
            </w:pPr>
            <w:r w:rsidRPr="002F3B9D">
              <w:rPr>
                <w:rFonts w:hint="eastAsia"/>
                <w:sz w:val="18"/>
                <w:szCs w:val="18"/>
              </w:rPr>
              <w:t>蛋氨酸、山楂、莱菔子、青皮、大麦芽、木香、木聚糖酶</w:t>
            </w:r>
          </w:p>
        </w:tc>
        <w:tc>
          <w:tcPr>
            <w:tcW w:w="1984" w:type="dxa"/>
            <w:tcBorders>
              <w:top w:val="single" w:sz="4" w:space="0" w:color="auto"/>
              <w:left w:val="nil"/>
              <w:bottom w:val="single" w:sz="4" w:space="0" w:color="auto"/>
              <w:right w:val="single" w:sz="4" w:space="0" w:color="auto"/>
            </w:tcBorders>
            <w:hideMark/>
          </w:tcPr>
          <w:p w14:paraId="4054A022" w14:textId="77777777" w:rsidR="002F3B9D" w:rsidRPr="002F3B9D" w:rsidRDefault="002F3B9D" w:rsidP="002F3B9D">
            <w:pPr>
              <w:pStyle w:val="affffb"/>
              <w:ind w:firstLineChars="0" w:firstLine="0"/>
              <w:rPr>
                <w:sz w:val="18"/>
                <w:szCs w:val="18"/>
              </w:rPr>
            </w:pPr>
            <w:r w:rsidRPr="002F3B9D">
              <w:rPr>
                <w:rFonts w:hint="eastAsia"/>
                <w:sz w:val="18"/>
                <w:szCs w:val="18"/>
              </w:rPr>
              <w:t>伤食积滞、消化不良</w:t>
            </w:r>
          </w:p>
        </w:tc>
        <w:tc>
          <w:tcPr>
            <w:tcW w:w="2479" w:type="dxa"/>
            <w:tcBorders>
              <w:top w:val="single" w:sz="4" w:space="0" w:color="auto"/>
              <w:left w:val="nil"/>
              <w:bottom w:val="single" w:sz="4" w:space="0" w:color="auto"/>
              <w:right w:val="single" w:sz="8" w:space="0" w:color="auto"/>
            </w:tcBorders>
          </w:tcPr>
          <w:p w14:paraId="3177BBE9" w14:textId="77777777" w:rsidR="00F52AF4" w:rsidRDefault="00F52AF4" w:rsidP="00F52AF4">
            <w:pPr>
              <w:pStyle w:val="affffb"/>
              <w:ind w:firstLineChars="0" w:firstLine="0"/>
              <w:jc w:val="center"/>
              <w:rPr>
                <w:sz w:val="18"/>
                <w:szCs w:val="18"/>
              </w:rPr>
            </w:pPr>
            <w:r w:rsidRPr="00F52AF4">
              <w:rPr>
                <w:rFonts w:hAnsi="宋体" w:hint="eastAsia"/>
                <w:sz w:val="18"/>
                <w:szCs w:val="18"/>
              </w:rPr>
              <w:t>拌料或灌服，</w:t>
            </w:r>
            <w:r w:rsidR="002F3B9D" w:rsidRPr="00F52AF4">
              <w:rPr>
                <w:rFonts w:hint="eastAsia"/>
                <w:sz w:val="18"/>
                <w:szCs w:val="18"/>
              </w:rPr>
              <w:t>0.5 g/kg体重</w:t>
            </w:r>
          </w:p>
          <w:p w14:paraId="09900F92" w14:textId="295D7A2E" w:rsidR="002F3B9D" w:rsidRPr="002F3B9D" w:rsidRDefault="002F3B9D" w:rsidP="00F52AF4">
            <w:pPr>
              <w:pStyle w:val="affffb"/>
              <w:ind w:firstLineChars="0" w:firstLine="0"/>
              <w:jc w:val="center"/>
              <w:rPr>
                <w:sz w:val="18"/>
                <w:szCs w:val="18"/>
              </w:rPr>
            </w:pPr>
            <w:r w:rsidRPr="00F52AF4">
              <w:rPr>
                <w:rFonts w:hint="eastAsia"/>
                <w:sz w:val="18"/>
                <w:szCs w:val="18"/>
              </w:rPr>
              <w:t>～1 g/kg体重</w:t>
            </w:r>
            <w:r w:rsidR="002E7988">
              <w:rPr>
                <w:rFonts w:hint="eastAsia"/>
                <w:sz w:val="18"/>
                <w:szCs w:val="18"/>
              </w:rPr>
              <w:t>，</w:t>
            </w:r>
            <w:r w:rsidR="002E7988" w:rsidRPr="002E7988">
              <w:rPr>
                <w:rFonts w:hint="eastAsia"/>
                <w:sz w:val="18"/>
                <w:szCs w:val="18"/>
              </w:rPr>
              <w:t>每天1次，3</w:t>
            </w:r>
            <w:r w:rsidR="002E7988">
              <w:rPr>
                <w:rFonts w:hint="eastAsia"/>
                <w:sz w:val="18"/>
                <w:szCs w:val="18"/>
              </w:rPr>
              <w:t xml:space="preserve"> d</w:t>
            </w:r>
            <w:r w:rsidR="002E7988" w:rsidRPr="002E7988">
              <w:rPr>
                <w:rFonts w:hint="eastAsia"/>
                <w:sz w:val="18"/>
                <w:szCs w:val="18"/>
              </w:rPr>
              <w:t>～5 d为一疗程</w:t>
            </w:r>
          </w:p>
        </w:tc>
      </w:tr>
      <w:tr w:rsidR="002F3B9D" w:rsidRPr="002F3B9D" w14:paraId="308B8882" w14:textId="77777777" w:rsidTr="00F52AF4">
        <w:trPr>
          <w:jc w:val="center"/>
        </w:trPr>
        <w:tc>
          <w:tcPr>
            <w:tcW w:w="1408" w:type="dxa"/>
            <w:tcBorders>
              <w:top w:val="single" w:sz="4" w:space="0" w:color="auto"/>
              <w:left w:val="single" w:sz="8" w:space="0" w:color="auto"/>
              <w:bottom w:val="single" w:sz="4" w:space="0" w:color="auto"/>
              <w:right w:val="single" w:sz="4" w:space="0" w:color="auto"/>
            </w:tcBorders>
            <w:vAlign w:val="center"/>
          </w:tcPr>
          <w:p w14:paraId="294F882D" w14:textId="77777777" w:rsidR="002F3B9D" w:rsidRPr="002F3B9D" w:rsidRDefault="002F3B9D" w:rsidP="002F3B9D">
            <w:pPr>
              <w:pStyle w:val="affffb"/>
              <w:ind w:firstLineChars="0" w:firstLine="0"/>
              <w:rPr>
                <w:sz w:val="18"/>
                <w:szCs w:val="18"/>
              </w:rPr>
            </w:pPr>
            <w:r w:rsidRPr="002F3B9D">
              <w:rPr>
                <w:rFonts w:hint="eastAsia"/>
                <w:sz w:val="18"/>
                <w:szCs w:val="18"/>
              </w:rPr>
              <w:t>参苓白术散</w:t>
            </w:r>
          </w:p>
          <w:p w14:paraId="6B27E79C" w14:textId="77777777" w:rsidR="002F3B9D" w:rsidRPr="002F3B9D" w:rsidRDefault="002F3B9D" w:rsidP="002F3B9D">
            <w:pPr>
              <w:pStyle w:val="affffb"/>
              <w:ind w:firstLine="360"/>
              <w:jc w:val="center"/>
              <w:rPr>
                <w:sz w:val="18"/>
                <w:szCs w:val="18"/>
              </w:rPr>
            </w:pPr>
          </w:p>
        </w:tc>
        <w:tc>
          <w:tcPr>
            <w:tcW w:w="1843" w:type="dxa"/>
            <w:tcBorders>
              <w:top w:val="single" w:sz="4" w:space="0" w:color="auto"/>
              <w:left w:val="nil"/>
              <w:bottom w:val="single" w:sz="4" w:space="0" w:color="auto"/>
              <w:right w:val="single" w:sz="4" w:space="0" w:color="auto"/>
            </w:tcBorders>
            <w:vAlign w:val="center"/>
            <w:hideMark/>
          </w:tcPr>
          <w:p w14:paraId="74ED2D86" w14:textId="31E95431" w:rsidR="002F3B9D" w:rsidRPr="002F3B9D" w:rsidRDefault="002F3B9D" w:rsidP="002F3B9D">
            <w:pPr>
              <w:pStyle w:val="affffb"/>
              <w:ind w:firstLineChars="0" w:firstLine="0"/>
              <w:jc w:val="center"/>
              <w:rPr>
                <w:sz w:val="18"/>
                <w:szCs w:val="18"/>
              </w:rPr>
            </w:pPr>
            <w:r w:rsidRPr="002F3B9D">
              <w:rPr>
                <w:rFonts w:hint="eastAsia"/>
                <w:sz w:val="18"/>
                <w:szCs w:val="18"/>
              </w:rPr>
              <w:t>党参、茯苓、白术、山药、甘草、炒扁豆、莲子、薏苡仁、砂仁、桔梗、陈皮</w:t>
            </w:r>
          </w:p>
        </w:tc>
        <w:tc>
          <w:tcPr>
            <w:tcW w:w="1984" w:type="dxa"/>
            <w:tcBorders>
              <w:top w:val="single" w:sz="4" w:space="0" w:color="auto"/>
              <w:left w:val="nil"/>
              <w:bottom w:val="single" w:sz="4" w:space="0" w:color="auto"/>
              <w:right w:val="single" w:sz="4" w:space="0" w:color="auto"/>
            </w:tcBorders>
            <w:vAlign w:val="center"/>
            <w:hideMark/>
          </w:tcPr>
          <w:p w14:paraId="49F87693" w14:textId="77777777" w:rsidR="002F3B9D" w:rsidRPr="002F3B9D" w:rsidRDefault="002F3B9D" w:rsidP="002F3B9D">
            <w:pPr>
              <w:pStyle w:val="affffb"/>
              <w:ind w:firstLineChars="0" w:firstLine="0"/>
              <w:rPr>
                <w:sz w:val="18"/>
                <w:szCs w:val="18"/>
              </w:rPr>
            </w:pPr>
            <w:r w:rsidRPr="002F3B9D">
              <w:rPr>
                <w:rFonts w:hint="eastAsia"/>
                <w:sz w:val="18"/>
                <w:szCs w:val="18"/>
              </w:rPr>
              <w:t>补脾胃、益肺气</w:t>
            </w:r>
          </w:p>
        </w:tc>
        <w:tc>
          <w:tcPr>
            <w:tcW w:w="2479" w:type="dxa"/>
            <w:tcBorders>
              <w:top w:val="single" w:sz="4" w:space="0" w:color="auto"/>
              <w:left w:val="nil"/>
              <w:bottom w:val="single" w:sz="4" w:space="0" w:color="auto"/>
              <w:right w:val="single" w:sz="8" w:space="0" w:color="auto"/>
            </w:tcBorders>
          </w:tcPr>
          <w:p w14:paraId="4F42499C" w14:textId="77777777" w:rsidR="00F52AF4" w:rsidRDefault="00F52AF4" w:rsidP="00F52AF4">
            <w:pPr>
              <w:pStyle w:val="affffb"/>
              <w:ind w:firstLineChars="0" w:firstLine="0"/>
              <w:jc w:val="center"/>
              <w:rPr>
                <w:sz w:val="18"/>
                <w:szCs w:val="18"/>
              </w:rPr>
            </w:pPr>
            <w:r w:rsidRPr="00F52AF4">
              <w:rPr>
                <w:rFonts w:hAnsi="宋体" w:hint="eastAsia"/>
                <w:sz w:val="18"/>
                <w:szCs w:val="18"/>
              </w:rPr>
              <w:t>拌料或灌服，</w:t>
            </w:r>
            <w:r w:rsidR="002F3B9D" w:rsidRPr="00F52AF4">
              <w:rPr>
                <w:rFonts w:hint="eastAsia"/>
                <w:sz w:val="18"/>
                <w:szCs w:val="18"/>
              </w:rPr>
              <w:t>0.5 g/kg体重</w:t>
            </w:r>
          </w:p>
          <w:p w14:paraId="5BE9B9D8" w14:textId="26EABD69" w:rsidR="002F3B9D" w:rsidRPr="002F3B9D" w:rsidRDefault="002F3B9D" w:rsidP="00F52AF4">
            <w:pPr>
              <w:pStyle w:val="affffb"/>
              <w:ind w:firstLineChars="0" w:firstLine="0"/>
              <w:jc w:val="center"/>
              <w:rPr>
                <w:sz w:val="18"/>
                <w:szCs w:val="18"/>
              </w:rPr>
            </w:pPr>
            <w:r w:rsidRPr="00F52AF4">
              <w:rPr>
                <w:rFonts w:hint="eastAsia"/>
                <w:sz w:val="18"/>
                <w:szCs w:val="18"/>
              </w:rPr>
              <w:t>～1 g/kg体重</w:t>
            </w:r>
            <w:r w:rsidR="002E7988">
              <w:rPr>
                <w:rFonts w:hint="eastAsia"/>
                <w:sz w:val="18"/>
                <w:szCs w:val="18"/>
              </w:rPr>
              <w:t>，</w:t>
            </w:r>
            <w:r w:rsidR="002E7988" w:rsidRPr="002E7988">
              <w:rPr>
                <w:rFonts w:hint="eastAsia"/>
                <w:sz w:val="18"/>
                <w:szCs w:val="18"/>
              </w:rPr>
              <w:t>每天1次，3</w:t>
            </w:r>
            <w:r w:rsidR="002E7988">
              <w:rPr>
                <w:rFonts w:hint="eastAsia"/>
                <w:sz w:val="18"/>
                <w:szCs w:val="18"/>
              </w:rPr>
              <w:t xml:space="preserve"> d</w:t>
            </w:r>
            <w:r w:rsidR="002E7988" w:rsidRPr="002E7988">
              <w:rPr>
                <w:rFonts w:hint="eastAsia"/>
                <w:sz w:val="18"/>
                <w:szCs w:val="18"/>
              </w:rPr>
              <w:t>～5 d为一疗程</w:t>
            </w:r>
          </w:p>
        </w:tc>
      </w:tr>
      <w:tr w:rsidR="002F3B9D" w:rsidRPr="002F3B9D" w14:paraId="1AED29D7" w14:textId="77777777" w:rsidTr="00F52AF4">
        <w:trPr>
          <w:jc w:val="center"/>
        </w:trPr>
        <w:tc>
          <w:tcPr>
            <w:tcW w:w="1408" w:type="dxa"/>
            <w:tcBorders>
              <w:top w:val="single" w:sz="4" w:space="0" w:color="auto"/>
              <w:left w:val="single" w:sz="8" w:space="0" w:color="auto"/>
              <w:bottom w:val="single" w:sz="4" w:space="0" w:color="auto"/>
              <w:right w:val="single" w:sz="4" w:space="0" w:color="auto"/>
            </w:tcBorders>
            <w:hideMark/>
          </w:tcPr>
          <w:p w14:paraId="76B85D1A" w14:textId="77777777" w:rsidR="002F3B9D" w:rsidRPr="002F3B9D" w:rsidRDefault="002F3B9D" w:rsidP="002F3B9D">
            <w:pPr>
              <w:pStyle w:val="affffb"/>
              <w:ind w:firstLineChars="0" w:firstLine="0"/>
              <w:rPr>
                <w:sz w:val="18"/>
                <w:szCs w:val="18"/>
              </w:rPr>
            </w:pPr>
            <w:r w:rsidRPr="002F3B9D">
              <w:rPr>
                <w:rFonts w:hint="eastAsia"/>
                <w:sz w:val="18"/>
                <w:szCs w:val="18"/>
              </w:rPr>
              <w:t>托曲珠利</w:t>
            </w:r>
          </w:p>
        </w:tc>
        <w:tc>
          <w:tcPr>
            <w:tcW w:w="1843" w:type="dxa"/>
            <w:tcBorders>
              <w:top w:val="single" w:sz="4" w:space="0" w:color="auto"/>
              <w:left w:val="nil"/>
              <w:bottom w:val="single" w:sz="4" w:space="0" w:color="auto"/>
              <w:right w:val="single" w:sz="4" w:space="0" w:color="auto"/>
            </w:tcBorders>
            <w:hideMark/>
          </w:tcPr>
          <w:p w14:paraId="19D898D9" w14:textId="77777777" w:rsidR="002F3B9D" w:rsidRPr="002F3B9D" w:rsidRDefault="002F3B9D" w:rsidP="002F3B9D">
            <w:pPr>
              <w:pStyle w:val="affffb"/>
              <w:ind w:firstLineChars="95" w:firstLine="171"/>
              <w:rPr>
                <w:sz w:val="18"/>
                <w:szCs w:val="18"/>
              </w:rPr>
            </w:pPr>
            <w:r w:rsidRPr="002F3B9D">
              <w:rPr>
                <w:rFonts w:hint="eastAsia"/>
                <w:sz w:val="18"/>
                <w:szCs w:val="18"/>
              </w:rPr>
              <w:t>5%托曲珠利</w:t>
            </w:r>
          </w:p>
        </w:tc>
        <w:tc>
          <w:tcPr>
            <w:tcW w:w="1984" w:type="dxa"/>
            <w:tcBorders>
              <w:top w:val="single" w:sz="4" w:space="0" w:color="auto"/>
              <w:left w:val="nil"/>
              <w:bottom w:val="single" w:sz="4" w:space="0" w:color="auto"/>
              <w:right w:val="single" w:sz="4" w:space="0" w:color="auto"/>
            </w:tcBorders>
            <w:hideMark/>
          </w:tcPr>
          <w:p w14:paraId="256C6D9D" w14:textId="77777777" w:rsidR="002F3B9D" w:rsidRPr="002F3B9D" w:rsidRDefault="002F3B9D" w:rsidP="002F3B9D">
            <w:pPr>
              <w:pStyle w:val="affffb"/>
              <w:ind w:firstLineChars="0" w:firstLine="0"/>
              <w:rPr>
                <w:sz w:val="18"/>
                <w:szCs w:val="18"/>
              </w:rPr>
            </w:pPr>
            <w:r w:rsidRPr="002F3B9D">
              <w:rPr>
                <w:rFonts w:hint="eastAsia"/>
                <w:sz w:val="18"/>
                <w:szCs w:val="18"/>
              </w:rPr>
              <w:t>抗球虫</w:t>
            </w:r>
          </w:p>
        </w:tc>
        <w:tc>
          <w:tcPr>
            <w:tcW w:w="2479" w:type="dxa"/>
            <w:tcBorders>
              <w:top w:val="single" w:sz="4" w:space="0" w:color="auto"/>
              <w:left w:val="nil"/>
              <w:bottom w:val="single" w:sz="4" w:space="0" w:color="auto"/>
              <w:right w:val="single" w:sz="8" w:space="0" w:color="auto"/>
            </w:tcBorders>
          </w:tcPr>
          <w:p w14:paraId="4BB5DD07" w14:textId="07E8901E" w:rsidR="002F3B9D" w:rsidRPr="002F3B9D" w:rsidRDefault="00F52AF4" w:rsidP="00F52AF4">
            <w:pPr>
              <w:pStyle w:val="affffb"/>
              <w:ind w:firstLineChars="111"/>
              <w:jc w:val="center"/>
              <w:rPr>
                <w:sz w:val="18"/>
                <w:szCs w:val="18"/>
              </w:rPr>
            </w:pPr>
            <w:r w:rsidRPr="00F52AF4">
              <w:rPr>
                <w:rFonts w:hAnsi="宋体" w:hint="eastAsia"/>
                <w:sz w:val="18"/>
                <w:szCs w:val="18"/>
              </w:rPr>
              <w:t>灌服，</w:t>
            </w:r>
            <w:r w:rsidR="002F3B9D" w:rsidRPr="00F52AF4">
              <w:rPr>
                <w:rFonts w:hint="eastAsia"/>
                <w:sz w:val="18"/>
                <w:szCs w:val="18"/>
              </w:rPr>
              <w:t>15 mg/kg体重</w:t>
            </w:r>
            <w:r w:rsidR="002E7988">
              <w:rPr>
                <w:rFonts w:hint="eastAsia"/>
                <w:sz w:val="18"/>
                <w:szCs w:val="18"/>
              </w:rPr>
              <w:t>，</w:t>
            </w:r>
            <w:r w:rsidR="002E7988" w:rsidRPr="002E7988">
              <w:rPr>
                <w:rFonts w:hint="eastAsia"/>
                <w:sz w:val="18"/>
                <w:szCs w:val="18"/>
              </w:rPr>
              <w:t>每天1次，</w:t>
            </w:r>
            <w:r w:rsidR="002E7988">
              <w:rPr>
                <w:rFonts w:hint="eastAsia"/>
                <w:sz w:val="18"/>
                <w:szCs w:val="18"/>
              </w:rPr>
              <w:t>1 d</w:t>
            </w:r>
            <w:r w:rsidR="002E7988" w:rsidRPr="002E7988">
              <w:rPr>
                <w:rFonts w:hint="eastAsia"/>
                <w:sz w:val="18"/>
                <w:szCs w:val="18"/>
              </w:rPr>
              <w:t>～</w:t>
            </w:r>
            <w:r w:rsidR="002E7988">
              <w:rPr>
                <w:rFonts w:hint="eastAsia"/>
                <w:sz w:val="18"/>
                <w:szCs w:val="18"/>
              </w:rPr>
              <w:t>2</w:t>
            </w:r>
            <w:r w:rsidR="002E7988" w:rsidRPr="002E7988">
              <w:rPr>
                <w:rFonts w:hint="eastAsia"/>
                <w:sz w:val="18"/>
                <w:szCs w:val="18"/>
              </w:rPr>
              <w:t xml:space="preserve"> d为一疗程</w:t>
            </w:r>
          </w:p>
        </w:tc>
      </w:tr>
      <w:tr w:rsidR="002F3B9D" w:rsidRPr="002F3B9D" w14:paraId="22CF3366" w14:textId="77777777" w:rsidTr="00F52AF4">
        <w:trPr>
          <w:jc w:val="center"/>
        </w:trPr>
        <w:tc>
          <w:tcPr>
            <w:tcW w:w="1408" w:type="dxa"/>
            <w:tcBorders>
              <w:top w:val="single" w:sz="4" w:space="0" w:color="auto"/>
              <w:left w:val="single" w:sz="8" w:space="0" w:color="auto"/>
              <w:bottom w:val="single" w:sz="8" w:space="0" w:color="auto"/>
              <w:right w:val="single" w:sz="4" w:space="0" w:color="auto"/>
            </w:tcBorders>
            <w:hideMark/>
          </w:tcPr>
          <w:p w14:paraId="176ADDD9" w14:textId="77777777" w:rsidR="002F3B9D" w:rsidRPr="002F3B9D" w:rsidRDefault="002F3B9D" w:rsidP="002F3B9D">
            <w:pPr>
              <w:pStyle w:val="affffb"/>
              <w:ind w:firstLineChars="0" w:firstLine="0"/>
              <w:rPr>
                <w:sz w:val="18"/>
                <w:szCs w:val="18"/>
              </w:rPr>
            </w:pPr>
            <w:r w:rsidRPr="002F3B9D">
              <w:rPr>
                <w:rFonts w:hint="eastAsia"/>
                <w:sz w:val="18"/>
                <w:szCs w:val="18"/>
              </w:rPr>
              <w:t>莫能菌素</w:t>
            </w:r>
          </w:p>
        </w:tc>
        <w:tc>
          <w:tcPr>
            <w:tcW w:w="1843" w:type="dxa"/>
            <w:tcBorders>
              <w:top w:val="single" w:sz="4" w:space="0" w:color="auto"/>
              <w:left w:val="nil"/>
              <w:bottom w:val="single" w:sz="8" w:space="0" w:color="auto"/>
              <w:right w:val="single" w:sz="4" w:space="0" w:color="auto"/>
            </w:tcBorders>
            <w:hideMark/>
          </w:tcPr>
          <w:p w14:paraId="79CD7EE8" w14:textId="77777777" w:rsidR="002F3B9D" w:rsidRPr="002F3B9D" w:rsidRDefault="002F3B9D" w:rsidP="002F3B9D">
            <w:pPr>
              <w:pStyle w:val="affffb"/>
              <w:ind w:firstLineChars="100" w:firstLine="180"/>
              <w:rPr>
                <w:sz w:val="18"/>
                <w:szCs w:val="18"/>
              </w:rPr>
            </w:pPr>
            <w:r w:rsidRPr="002F3B9D">
              <w:rPr>
                <w:rFonts w:hint="eastAsia"/>
                <w:sz w:val="18"/>
                <w:szCs w:val="18"/>
              </w:rPr>
              <w:t>20%莫能菌素</w:t>
            </w:r>
          </w:p>
        </w:tc>
        <w:tc>
          <w:tcPr>
            <w:tcW w:w="1984" w:type="dxa"/>
            <w:tcBorders>
              <w:top w:val="single" w:sz="4" w:space="0" w:color="auto"/>
              <w:left w:val="nil"/>
              <w:bottom w:val="single" w:sz="8" w:space="0" w:color="auto"/>
              <w:right w:val="single" w:sz="4" w:space="0" w:color="auto"/>
            </w:tcBorders>
            <w:hideMark/>
          </w:tcPr>
          <w:p w14:paraId="5B8A8982" w14:textId="77777777" w:rsidR="002F3B9D" w:rsidRPr="002F3B9D" w:rsidRDefault="002F3B9D" w:rsidP="002F3B9D">
            <w:pPr>
              <w:pStyle w:val="affffb"/>
              <w:ind w:firstLineChars="0" w:firstLine="0"/>
              <w:rPr>
                <w:sz w:val="18"/>
                <w:szCs w:val="18"/>
              </w:rPr>
            </w:pPr>
            <w:r w:rsidRPr="002F3B9D">
              <w:rPr>
                <w:rFonts w:hint="eastAsia"/>
                <w:sz w:val="18"/>
                <w:szCs w:val="18"/>
              </w:rPr>
              <w:t>抗球虫、改善饲料转化率</w:t>
            </w:r>
          </w:p>
        </w:tc>
        <w:tc>
          <w:tcPr>
            <w:tcW w:w="2479" w:type="dxa"/>
            <w:tcBorders>
              <w:top w:val="single" w:sz="4" w:space="0" w:color="auto"/>
              <w:left w:val="nil"/>
              <w:bottom w:val="single" w:sz="8" w:space="0" w:color="auto"/>
              <w:right w:val="single" w:sz="8" w:space="0" w:color="auto"/>
            </w:tcBorders>
            <w:hideMark/>
          </w:tcPr>
          <w:p w14:paraId="6CCA2A8C" w14:textId="3C3B08D9" w:rsidR="002F3B9D" w:rsidRPr="002F3B9D" w:rsidRDefault="00F52AF4" w:rsidP="00F52AF4">
            <w:pPr>
              <w:pStyle w:val="affffb"/>
              <w:ind w:firstLineChars="111"/>
              <w:jc w:val="center"/>
              <w:rPr>
                <w:sz w:val="18"/>
                <w:szCs w:val="18"/>
              </w:rPr>
            </w:pPr>
            <w:r w:rsidRPr="00F52AF4">
              <w:rPr>
                <w:rFonts w:hAnsi="宋体" w:hint="eastAsia"/>
                <w:sz w:val="18"/>
                <w:szCs w:val="18"/>
              </w:rPr>
              <w:t>拌料，</w:t>
            </w:r>
            <w:r w:rsidR="002F3B9D" w:rsidRPr="00F52AF4">
              <w:rPr>
                <w:rFonts w:hAnsi="宋体" w:hint="eastAsia"/>
                <w:sz w:val="18"/>
                <w:szCs w:val="18"/>
              </w:rPr>
              <w:t>0.62 mg/kg</w:t>
            </w:r>
            <w:r w:rsidRPr="00F52AF4">
              <w:rPr>
                <w:rFonts w:hint="eastAsia"/>
                <w:sz w:val="18"/>
                <w:szCs w:val="18"/>
              </w:rPr>
              <w:t>体重</w:t>
            </w:r>
            <w:r w:rsidR="002E7988">
              <w:rPr>
                <w:rFonts w:hint="eastAsia"/>
                <w:sz w:val="18"/>
                <w:szCs w:val="18"/>
              </w:rPr>
              <w:t>，</w:t>
            </w:r>
            <w:r w:rsidR="002E7988" w:rsidRPr="002E7988">
              <w:rPr>
                <w:rFonts w:hint="eastAsia"/>
                <w:sz w:val="18"/>
                <w:szCs w:val="18"/>
              </w:rPr>
              <w:t>每天1次，</w:t>
            </w:r>
            <w:r w:rsidR="002E7988">
              <w:rPr>
                <w:rFonts w:hint="eastAsia"/>
                <w:sz w:val="18"/>
                <w:szCs w:val="18"/>
              </w:rPr>
              <w:t>18 d</w:t>
            </w:r>
            <w:r w:rsidR="002E7988" w:rsidRPr="002E7988">
              <w:rPr>
                <w:rFonts w:hint="eastAsia"/>
                <w:sz w:val="18"/>
                <w:szCs w:val="18"/>
              </w:rPr>
              <w:t>为一疗程</w:t>
            </w:r>
          </w:p>
        </w:tc>
      </w:tr>
    </w:tbl>
    <w:p w14:paraId="2235B42F" w14:textId="77777777" w:rsidR="00DF598E" w:rsidRPr="002F3B9D" w:rsidRDefault="00DF598E" w:rsidP="00DF598E">
      <w:pPr>
        <w:pStyle w:val="affffb"/>
        <w:ind w:firstLine="420"/>
      </w:pPr>
    </w:p>
    <w:p w14:paraId="0EDC135E" w14:textId="77777777" w:rsidR="00DF598E" w:rsidRPr="002E7988" w:rsidRDefault="00DF598E" w:rsidP="00DF598E">
      <w:pPr>
        <w:pStyle w:val="affffb"/>
        <w:ind w:firstLine="420"/>
      </w:pPr>
    </w:p>
    <w:p w14:paraId="6DA8AA73" w14:textId="137998BC" w:rsidR="00D933A4" w:rsidRDefault="00D933A4" w:rsidP="00D933A4">
      <w:pPr>
        <w:pStyle w:val="affffb"/>
        <w:ind w:firstLineChars="0" w:firstLine="0"/>
        <w:jc w:val="center"/>
      </w:pPr>
      <w:bookmarkStart w:id="47" w:name="BookMark8"/>
      <w:bookmarkEnd w:id="46"/>
      <w:r>
        <w:rPr>
          <w:rFonts w:hint="eastAsia"/>
        </w:rPr>
        <w:drawing>
          <wp:inline distT="0" distB="0" distL="0" distR="0" wp14:anchorId="3AE52A5B" wp14:editId="142F5BA7">
            <wp:extent cx="1485900" cy="317500"/>
            <wp:effectExtent l="0" t="0" r="0" b="6350"/>
            <wp:docPr id="89123779" name="图片 1"/>
            <wp:cNvGraphicFramePr/>
            <a:graphic xmlns:a="http://schemas.openxmlformats.org/drawingml/2006/main">
              <a:graphicData uri="http://schemas.openxmlformats.org/drawingml/2006/picture">
                <pic:pic xmlns:pic="http://schemas.openxmlformats.org/drawingml/2006/picture">
                  <pic:nvPicPr>
                    <pic:cNvPr id="89123779"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D933A4" w:rsidSect="00D933A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AA537" w14:textId="77777777" w:rsidR="003E4FFA" w:rsidRDefault="003E4FFA" w:rsidP="00D86DB7">
      <w:r>
        <w:separator/>
      </w:r>
    </w:p>
    <w:p w14:paraId="3D60FB2F" w14:textId="77777777" w:rsidR="003E4FFA" w:rsidRDefault="003E4FFA"/>
    <w:p w14:paraId="4C91097F" w14:textId="77777777" w:rsidR="003E4FFA" w:rsidRDefault="003E4FFA"/>
  </w:endnote>
  <w:endnote w:type="continuationSeparator" w:id="0">
    <w:p w14:paraId="1CCB72CD" w14:textId="77777777" w:rsidR="003E4FFA" w:rsidRDefault="003E4FFA" w:rsidP="00D86DB7">
      <w:r>
        <w:continuationSeparator/>
      </w:r>
    </w:p>
    <w:p w14:paraId="43FFE323" w14:textId="77777777" w:rsidR="003E4FFA" w:rsidRDefault="003E4FFA"/>
    <w:p w14:paraId="4AB98630" w14:textId="77777777" w:rsidR="003E4FFA" w:rsidRDefault="003E4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821F9"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7C0D1"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F97D"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F5AC" w14:textId="77777777" w:rsidR="003E4FFA" w:rsidRDefault="003E4FFA" w:rsidP="00D86DB7">
      <w:r>
        <w:separator/>
      </w:r>
    </w:p>
  </w:footnote>
  <w:footnote w:type="continuationSeparator" w:id="0">
    <w:p w14:paraId="1BA04AC8" w14:textId="77777777" w:rsidR="003E4FFA" w:rsidRDefault="003E4FFA" w:rsidP="00D86DB7">
      <w:r>
        <w:continuationSeparator/>
      </w:r>
    </w:p>
    <w:p w14:paraId="6F619B18" w14:textId="77777777" w:rsidR="003E4FFA" w:rsidRDefault="003E4FFA"/>
    <w:p w14:paraId="0E87C9A7" w14:textId="77777777" w:rsidR="003E4FFA" w:rsidRDefault="003E4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46AD2"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5BB9C"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DD8E" w14:textId="4AD8E5CA"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501190">
      <w:rPr>
        <w:noProof/>
        <w:lang w:val="fr-FR"/>
      </w:rPr>
      <w:t>DB 64/T 1723—XXXX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0FDC" w14:textId="2282BAD6"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B056EB">
      <w:rPr>
        <w:rFonts w:hint="eastAsia"/>
      </w:rPr>
      <w:t>DB 64/T 1723—XXXX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8FD0B1E"/>
    <w:multiLevelType w:val="multilevel"/>
    <w:tmpl w:val="5FBAD3F8"/>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5103"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5"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0F137567"/>
    <w:multiLevelType w:val="multilevel"/>
    <w:tmpl w:val="6DCC83E6"/>
    <w:lvl w:ilvl="0">
      <w:start w:val="1"/>
      <w:numFmt w:val="upperLetter"/>
      <w:suff w:val="space"/>
      <w:lvlText w:val="%1"/>
      <w:lvlJc w:val="left"/>
      <w:pPr>
        <w:ind w:left="425" w:hanging="425"/>
      </w:pPr>
      <w:rPr>
        <w:rFonts w:ascii="宋体" w:eastAsia="宋体" w:hAnsi="宋体" w:hint="eastAsia"/>
      </w:rPr>
    </w:lvl>
    <w:lvl w:ilvl="1">
      <w:start w:val="1"/>
      <w:numFmt w:val="decimal"/>
      <w:suff w:val="space"/>
      <w:lvlText w:val="表%1.%2"/>
      <w:lvlJc w:val="center"/>
      <w:pPr>
        <w:ind w:left="0" w:firstLine="0"/>
      </w:pPr>
      <w:rPr>
        <w:rFonts w:ascii="黑体" w:eastAsia="黑体" w:hAnsi="黑体" w:hint="eastAsia"/>
        <w:sz w:val="21"/>
        <w:szCs w:val="21"/>
      </w:rPr>
    </w:lvl>
    <w:lvl w:ilvl="2">
      <w:start w:val="1"/>
      <w:numFmt w:val="decimal"/>
      <w:lvlText w:val="%1.%2.%3"/>
      <w:lvlJc w:val="left"/>
      <w:pPr>
        <w:ind w:left="1418" w:hanging="567"/>
      </w:pPr>
      <w:rPr>
        <w:rFonts w:ascii="宋体" w:eastAsia="宋体" w:hAnsi="宋体" w:hint="eastAsia"/>
      </w:rPr>
    </w:lvl>
    <w:lvl w:ilvl="3">
      <w:start w:val="1"/>
      <w:numFmt w:val="decimal"/>
      <w:lvlText w:val="%1.%2.%3.%4"/>
      <w:lvlJc w:val="left"/>
      <w:pPr>
        <w:ind w:left="1984" w:hanging="708"/>
      </w:pPr>
      <w:rPr>
        <w:rFonts w:ascii="宋体" w:eastAsia="宋体" w:hAnsi="宋体" w:hint="eastAsia"/>
      </w:rPr>
    </w:lvl>
    <w:lvl w:ilvl="4">
      <w:start w:val="1"/>
      <w:numFmt w:val="decimal"/>
      <w:lvlText w:val="%1.%2.%3.%4.%5"/>
      <w:lvlJc w:val="left"/>
      <w:pPr>
        <w:ind w:left="2551" w:hanging="850"/>
      </w:pPr>
      <w:rPr>
        <w:rFonts w:ascii="宋体" w:eastAsia="宋体" w:hAnsi="宋体" w:hint="eastAsia"/>
      </w:rPr>
    </w:lvl>
    <w:lvl w:ilvl="5">
      <w:start w:val="1"/>
      <w:numFmt w:val="decimal"/>
      <w:lvlText w:val="%1.%2.%3.%4.%5.%6"/>
      <w:lvlJc w:val="left"/>
      <w:pPr>
        <w:ind w:left="3260" w:hanging="1134"/>
      </w:pPr>
      <w:rPr>
        <w:rFonts w:ascii="宋体" w:eastAsia="宋体" w:hAnsi="宋体" w:hint="eastAsia"/>
      </w:rPr>
    </w:lvl>
    <w:lvl w:ilvl="6">
      <w:start w:val="1"/>
      <w:numFmt w:val="decimal"/>
      <w:lvlText w:val="%1.%2.%3.%4.%5.%6.%7"/>
      <w:lvlJc w:val="left"/>
      <w:pPr>
        <w:ind w:left="3827" w:hanging="1276"/>
      </w:pPr>
      <w:rPr>
        <w:rFonts w:ascii="宋体" w:eastAsia="宋体" w:hAnsi="宋体" w:hint="eastAsia"/>
      </w:rPr>
    </w:lvl>
    <w:lvl w:ilvl="7">
      <w:start w:val="1"/>
      <w:numFmt w:val="decimal"/>
      <w:lvlText w:val="%1.%2.%3.%4.%5.%6.%7.%8"/>
      <w:lvlJc w:val="left"/>
      <w:pPr>
        <w:ind w:left="4394" w:hanging="1418"/>
      </w:pPr>
      <w:rPr>
        <w:rFonts w:ascii="宋体" w:eastAsia="宋体" w:hAnsi="宋体" w:hint="eastAsia"/>
      </w:rPr>
    </w:lvl>
    <w:lvl w:ilvl="8">
      <w:start w:val="1"/>
      <w:numFmt w:val="decimal"/>
      <w:lvlText w:val="%1.%2.%3.%4.%5.%6.%7.%8.%9"/>
      <w:lvlJc w:val="left"/>
      <w:pPr>
        <w:ind w:left="5102" w:hanging="1700"/>
      </w:pPr>
      <w:rPr>
        <w:rFonts w:ascii="宋体" w:eastAsia="宋体" w:hAnsi="宋体" w:hint="eastAsia"/>
      </w:rPr>
    </w:lvl>
  </w:abstractNum>
  <w:abstractNum w:abstractNumId="9"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9FB2E70"/>
    <w:multiLevelType w:val="hybridMultilevel"/>
    <w:tmpl w:val="2EF4D75A"/>
    <w:lvl w:ilvl="0" w:tplc="E11EBCD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E8A45BF4"/>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2CE7803"/>
    <w:multiLevelType w:val="multilevel"/>
    <w:tmpl w:val="A2ECE92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0"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567"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287AA2"/>
    <w:multiLevelType w:val="multilevel"/>
    <w:tmpl w:val="D1845BBA"/>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4"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322507F"/>
    <w:multiLevelType w:val="multilevel"/>
    <w:tmpl w:val="9F9CBD08"/>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6" w15:restartNumberingAfterBreak="0">
    <w:nsid w:val="63272513"/>
    <w:multiLevelType w:val="multilevel"/>
    <w:tmpl w:val="E51880AE"/>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851"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7"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AB73461"/>
    <w:multiLevelType w:val="multilevel"/>
    <w:tmpl w:val="3EF4A332"/>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851"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33"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AA8EBF8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851" w:firstLine="0"/>
      </w:pPr>
      <w:rPr>
        <w:rFonts w:ascii="黑体" w:eastAsia="黑体" w:hint="eastAsia"/>
        <w:b w:val="0"/>
        <w:i w:val="0"/>
        <w:sz w:val="21"/>
      </w:rPr>
    </w:lvl>
    <w:lvl w:ilvl="5">
      <w:start w:val="1"/>
      <w:numFmt w:val="decimal"/>
      <w:pStyle w:val="afff0"/>
      <w:suff w:val="nothing"/>
      <w:lvlText w:val="%1%2.%3.%4.%5.%6　"/>
      <w:lvlJc w:val="left"/>
      <w:pPr>
        <w:ind w:left="709"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CEB4017"/>
    <w:multiLevelType w:val="multilevel"/>
    <w:tmpl w:val="DAF20D1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851"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37"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8"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9" w15:restartNumberingAfterBreak="0">
    <w:nsid w:val="6F167459"/>
    <w:multiLevelType w:val="multilevel"/>
    <w:tmpl w:val="BA8C134E"/>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40" w15:restartNumberingAfterBreak="0">
    <w:nsid w:val="70B6522B"/>
    <w:multiLevelType w:val="multilevel"/>
    <w:tmpl w:val="14B4BE5C"/>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41"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7"/>
  </w:num>
  <w:num w:numId="3" w16cid:durableId="910120876">
    <w:abstractNumId w:val="6"/>
  </w:num>
  <w:num w:numId="4" w16cid:durableId="1068378049">
    <w:abstractNumId w:val="22"/>
  </w:num>
  <w:num w:numId="5" w16cid:durableId="1382049051">
    <w:abstractNumId w:val="16"/>
  </w:num>
  <w:num w:numId="6" w16cid:durableId="318726520">
    <w:abstractNumId w:val="30"/>
  </w:num>
  <w:num w:numId="7" w16cid:durableId="984354980">
    <w:abstractNumId w:val="10"/>
  </w:num>
  <w:num w:numId="8" w16cid:durableId="1980569807">
    <w:abstractNumId w:val="11"/>
  </w:num>
  <w:num w:numId="9" w16cid:durableId="2036926036">
    <w:abstractNumId w:val="20"/>
  </w:num>
  <w:num w:numId="10" w16cid:durableId="869150540">
    <w:abstractNumId w:val="31"/>
  </w:num>
  <w:num w:numId="11" w16cid:durableId="853614968">
    <w:abstractNumId w:val="5"/>
  </w:num>
  <w:num w:numId="12" w16cid:durableId="1048258425">
    <w:abstractNumId w:val="17"/>
  </w:num>
  <w:num w:numId="13" w16cid:durableId="1380860519">
    <w:abstractNumId w:val="33"/>
  </w:num>
  <w:num w:numId="14" w16cid:durableId="2084140975">
    <w:abstractNumId w:val="14"/>
  </w:num>
  <w:num w:numId="15" w16cid:durableId="878277652">
    <w:abstractNumId w:val="7"/>
  </w:num>
  <w:num w:numId="16" w16cid:durableId="980574989">
    <w:abstractNumId w:val="13"/>
  </w:num>
  <w:num w:numId="17" w16cid:durableId="1582180672">
    <w:abstractNumId w:val="29"/>
  </w:num>
  <w:num w:numId="18" w16cid:durableId="1999459544">
    <w:abstractNumId w:val="3"/>
  </w:num>
  <w:num w:numId="19" w16cid:durableId="1560049260">
    <w:abstractNumId w:val="9"/>
  </w:num>
  <w:num w:numId="20" w16cid:durableId="206308189">
    <w:abstractNumId w:val="24"/>
  </w:num>
  <w:num w:numId="21" w16cid:durableId="1675375365">
    <w:abstractNumId w:val="28"/>
  </w:num>
  <w:num w:numId="22" w16cid:durableId="792946970">
    <w:abstractNumId w:val="21"/>
  </w:num>
  <w:num w:numId="23" w16cid:durableId="1323314085">
    <w:abstractNumId w:val="38"/>
  </w:num>
  <w:num w:numId="24" w16cid:durableId="1145319014">
    <w:abstractNumId w:val="18"/>
  </w:num>
  <w:num w:numId="25" w16cid:durableId="1466461743">
    <w:abstractNumId w:val="37"/>
  </w:num>
  <w:num w:numId="26" w16cid:durableId="1458793634">
    <w:abstractNumId w:val="2"/>
  </w:num>
  <w:num w:numId="27" w16cid:durableId="1349521906">
    <w:abstractNumId w:val="15"/>
  </w:num>
  <w:num w:numId="28" w16cid:durableId="1010449022">
    <w:abstractNumId w:val="41"/>
  </w:num>
  <w:num w:numId="29" w16cid:durableId="433550893">
    <w:abstractNumId w:val="35"/>
  </w:num>
  <w:num w:numId="30" w16cid:durableId="1161889406">
    <w:abstractNumId w:val="34"/>
  </w:num>
  <w:num w:numId="31" w16cid:durableId="473258957">
    <w:abstractNumId w:val="1"/>
  </w:num>
  <w:num w:numId="32" w16cid:durableId="62549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32834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87302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232369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34436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02182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75885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38780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95606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490489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43545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062796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9900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88059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71901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9757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909209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982946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596932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588449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09480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22555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89664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666845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764708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79205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127782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3388495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441460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25023600">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A6"/>
    <w:rsid w:val="0000040A"/>
    <w:rsid w:val="00000A94"/>
    <w:rsid w:val="00001972"/>
    <w:rsid w:val="00001D9A"/>
    <w:rsid w:val="00007B3A"/>
    <w:rsid w:val="000107E0"/>
    <w:rsid w:val="00011FDE"/>
    <w:rsid w:val="00012FFD"/>
    <w:rsid w:val="00014162"/>
    <w:rsid w:val="00014340"/>
    <w:rsid w:val="00016A9C"/>
    <w:rsid w:val="00022184"/>
    <w:rsid w:val="00022762"/>
    <w:rsid w:val="000236C3"/>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CBA"/>
    <w:rsid w:val="00066C1F"/>
    <w:rsid w:val="00067F1E"/>
    <w:rsid w:val="00071CC0"/>
    <w:rsid w:val="00073C8C"/>
    <w:rsid w:val="00077B64"/>
    <w:rsid w:val="00080A1C"/>
    <w:rsid w:val="00082317"/>
    <w:rsid w:val="000829B3"/>
    <w:rsid w:val="00083D2C"/>
    <w:rsid w:val="00086AA1"/>
    <w:rsid w:val="000873BD"/>
    <w:rsid w:val="00087915"/>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31A"/>
    <w:rsid w:val="000C0F6C"/>
    <w:rsid w:val="000C11DB"/>
    <w:rsid w:val="000C1492"/>
    <w:rsid w:val="000C2FBD"/>
    <w:rsid w:val="000C4B41"/>
    <w:rsid w:val="000C57D6"/>
    <w:rsid w:val="000C6362"/>
    <w:rsid w:val="000C7666"/>
    <w:rsid w:val="000D0A9C"/>
    <w:rsid w:val="000D1795"/>
    <w:rsid w:val="000D329A"/>
    <w:rsid w:val="000D4B9C"/>
    <w:rsid w:val="000D4EB6"/>
    <w:rsid w:val="000D5907"/>
    <w:rsid w:val="000D753B"/>
    <w:rsid w:val="000E4C9E"/>
    <w:rsid w:val="000E6FD7"/>
    <w:rsid w:val="000F06E1"/>
    <w:rsid w:val="000F0E3C"/>
    <w:rsid w:val="000F19D5"/>
    <w:rsid w:val="000F4AEA"/>
    <w:rsid w:val="000F633F"/>
    <w:rsid w:val="000F67E9"/>
    <w:rsid w:val="00104926"/>
    <w:rsid w:val="001138F9"/>
    <w:rsid w:val="00113B1E"/>
    <w:rsid w:val="001157AD"/>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2E5"/>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655"/>
    <w:rsid w:val="001A4CF3"/>
    <w:rsid w:val="001B06E8"/>
    <w:rsid w:val="001B71D0"/>
    <w:rsid w:val="001B71EE"/>
    <w:rsid w:val="001B7FBD"/>
    <w:rsid w:val="001C04A8"/>
    <w:rsid w:val="001C2C03"/>
    <w:rsid w:val="001C42F7"/>
    <w:rsid w:val="001C49E5"/>
    <w:rsid w:val="001C680C"/>
    <w:rsid w:val="001C7483"/>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367E"/>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1AB"/>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528"/>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4D44"/>
    <w:rsid w:val="002C5278"/>
    <w:rsid w:val="002C7EBB"/>
    <w:rsid w:val="002D06C1"/>
    <w:rsid w:val="002D42B5"/>
    <w:rsid w:val="002D4F1A"/>
    <w:rsid w:val="002D6EC6"/>
    <w:rsid w:val="002D79AC"/>
    <w:rsid w:val="002E039D"/>
    <w:rsid w:val="002E4D5A"/>
    <w:rsid w:val="002E54A1"/>
    <w:rsid w:val="002E6326"/>
    <w:rsid w:val="002E73A0"/>
    <w:rsid w:val="002E7988"/>
    <w:rsid w:val="002F30E0"/>
    <w:rsid w:val="002F35E4"/>
    <w:rsid w:val="002F3730"/>
    <w:rsid w:val="002F38E1"/>
    <w:rsid w:val="002F3B9D"/>
    <w:rsid w:val="002F7AF6"/>
    <w:rsid w:val="00300E63"/>
    <w:rsid w:val="00302F5F"/>
    <w:rsid w:val="00303193"/>
    <w:rsid w:val="003043F3"/>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B95"/>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713"/>
    <w:rsid w:val="003C0A6C"/>
    <w:rsid w:val="003C14F8"/>
    <w:rsid w:val="003C270C"/>
    <w:rsid w:val="003C5A43"/>
    <w:rsid w:val="003D0519"/>
    <w:rsid w:val="003D0FF6"/>
    <w:rsid w:val="003D262C"/>
    <w:rsid w:val="003D5419"/>
    <w:rsid w:val="003D6D61"/>
    <w:rsid w:val="003D79C6"/>
    <w:rsid w:val="003D7B59"/>
    <w:rsid w:val="003E091D"/>
    <w:rsid w:val="003E1C53"/>
    <w:rsid w:val="003E2A69"/>
    <w:rsid w:val="003E2D49"/>
    <w:rsid w:val="003E2FD4"/>
    <w:rsid w:val="003E49F6"/>
    <w:rsid w:val="003E4FFA"/>
    <w:rsid w:val="003E660F"/>
    <w:rsid w:val="003F0841"/>
    <w:rsid w:val="003F23D3"/>
    <w:rsid w:val="003F3F08"/>
    <w:rsid w:val="003F49F1"/>
    <w:rsid w:val="003F6272"/>
    <w:rsid w:val="00400E72"/>
    <w:rsid w:val="00401400"/>
    <w:rsid w:val="00404869"/>
    <w:rsid w:val="00405884"/>
    <w:rsid w:val="00407D39"/>
    <w:rsid w:val="0041477A"/>
    <w:rsid w:val="004161D5"/>
    <w:rsid w:val="004167A3"/>
    <w:rsid w:val="00417F25"/>
    <w:rsid w:val="00422B37"/>
    <w:rsid w:val="00432DAA"/>
    <w:rsid w:val="00434305"/>
    <w:rsid w:val="00435DF7"/>
    <w:rsid w:val="0044083F"/>
    <w:rsid w:val="00441AE7"/>
    <w:rsid w:val="00445574"/>
    <w:rsid w:val="004467FB"/>
    <w:rsid w:val="004518B9"/>
    <w:rsid w:val="00452D6B"/>
    <w:rsid w:val="00454484"/>
    <w:rsid w:val="0045517B"/>
    <w:rsid w:val="00457223"/>
    <w:rsid w:val="00463B77"/>
    <w:rsid w:val="00463C7B"/>
    <w:rsid w:val="004644A6"/>
    <w:rsid w:val="004659BD"/>
    <w:rsid w:val="00470775"/>
    <w:rsid w:val="004746B1"/>
    <w:rsid w:val="0047583F"/>
    <w:rsid w:val="00475DE8"/>
    <w:rsid w:val="00477BB3"/>
    <w:rsid w:val="00481C44"/>
    <w:rsid w:val="00484936"/>
    <w:rsid w:val="00485C89"/>
    <w:rsid w:val="00486BE3"/>
    <w:rsid w:val="004905E4"/>
    <w:rsid w:val="00490A89"/>
    <w:rsid w:val="00490AB4"/>
    <w:rsid w:val="00491570"/>
    <w:rsid w:val="00492F02"/>
    <w:rsid w:val="004939AE"/>
    <w:rsid w:val="004A12DF"/>
    <w:rsid w:val="004A17E6"/>
    <w:rsid w:val="004A1BA8"/>
    <w:rsid w:val="004A4B57"/>
    <w:rsid w:val="004A54B3"/>
    <w:rsid w:val="004A63FA"/>
    <w:rsid w:val="004B0272"/>
    <w:rsid w:val="004B2701"/>
    <w:rsid w:val="004B2E1B"/>
    <w:rsid w:val="004B3AA8"/>
    <w:rsid w:val="004B3E93"/>
    <w:rsid w:val="004C1FBC"/>
    <w:rsid w:val="004C2DC4"/>
    <w:rsid w:val="004C3A54"/>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190"/>
    <w:rsid w:val="00502CB8"/>
    <w:rsid w:val="0050363E"/>
    <w:rsid w:val="005039BC"/>
    <w:rsid w:val="005043BB"/>
    <w:rsid w:val="00504848"/>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86A"/>
    <w:rsid w:val="00561475"/>
    <w:rsid w:val="0056487B"/>
    <w:rsid w:val="00564FB9"/>
    <w:rsid w:val="00573D9E"/>
    <w:rsid w:val="005801E3"/>
    <w:rsid w:val="00581802"/>
    <w:rsid w:val="005836A8"/>
    <w:rsid w:val="0058409C"/>
    <w:rsid w:val="00584262"/>
    <w:rsid w:val="00586630"/>
    <w:rsid w:val="00587ADD"/>
    <w:rsid w:val="00591301"/>
    <w:rsid w:val="00591E27"/>
    <w:rsid w:val="00596160"/>
    <w:rsid w:val="005966E2"/>
    <w:rsid w:val="00597007"/>
    <w:rsid w:val="005A0966"/>
    <w:rsid w:val="005A11B7"/>
    <w:rsid w:val="005A260B"/>
    <w:rsid w:val="005A4A1B"/>
    <w:rsid w:val="005A7830"/>
    <w:rsid w:val="005A7FCE"/>
    <w:rsid w:val="005B0F3F"/>
    <w:rsid w:val="005B1071"/>
    <w:rsid w:val="005B4903"/>
    <w:rsid w:val="005B51CE"/>
    <w:rsid w:val="005B5885"/>
    <w:rsid w:val="005B5CD7"/>
    <w:rsid w:val="005B6CF6"/>
    <w:rsid w:val="005B7422"/>
    <w:rsid w:val="005C29B8"/>
    <w:rsid w:val="005C5F21"/>
    <w:rsid w:val="005C7156"/>
    <w:rsid w:val="005D0C75"/>
    <w:rsid w:val="005D3FA6"/>
    <w:rsid w:val="005D4171"/>
    <w:rsid w:val="005D6A95"/>
    <w:rsid w:val="005D6B2C"/>
    <w:rsid w:val="005D6D9C"/>
    <w:rsid w:val="005E2335"/>
    <w:rsid w:val="005E34CA"/>
    <w:rsid w:val="005E3C18"/>
    <w:rsid w:val="005E6812"/>
    <w:rsid w:val="005E7881"/>
    <w:rsid w:val="005E78E0"/>
    <w:rsid w:val="005F0D9C"/>
    <w:rsid w:val="005F284E"/>
    <w:rsid w:val="005F41F0"/>
    <w:rsid w:val="005F4712"/>
    <w:rsid w:val="005F6EE2"/>
    <w:rsid w:val="006015CE"/>
    <w:rsid w:val="00604784"/>
    <w:rsid w:val="00606419"/>
    <w:rsid w:val="00607D29"/>
    <w:rsid w:val="00612142"/>
    <w:rsid w:val="00612952"/>
    <w:rsid w:val="00614CC1"/>
    <w:rsid w:val="00615A9D"/>
    <w:rsid w:val="00617387"/>
    <w:rsid w:val="006205D6"/>
    <w:rsid w:val="00623D84"/>
    <w:rsid w:val="006252D8"/>
    <w:rsid w:val="006259BC"/>
    <w:rsid w:val="0062636B"/>
    <w:rsid w:val="00630BDB"/>
    <w:rsid w:val="00632182"/>
    <w:rsid w:val="00632AE0"/>
    <w:rsid w:val="00633C17"/>
    <w:rsid w:val="00634D9E"/>
    <w:rsid w:val="00636E3E"/>
    <w:rsid w:val="006379F7"/>
    <w:rsid w:val="00637E4D"/>
    <w:rsid w:val="00640620"/>
    <w:rsid w:val="00641A1F"/>
    <w:rsid w:val="006444C7"/>
    <w:rsid w:val="00645904"/>
    <w:rsid w:val="00651ACB"/>
    <w:rsid w:val="00651C47"/>
    <w:rsid w:val="00652AB2"/>
    <w:rsid w:val="00653FED"/>
    <w:rsid w:val="00654EC0"/>
    <w:rsid w:val="0065525B"/>
    <w:rsid w:val="00655D4F"/>
    <w:rsid w:val="00656D29"/>
    <w:rsid w:val="00657DB2"/>
    <w:rsid w:val="006640E5"/>
    <w:rsid w:val="006646F1"/>
    <w:rsid w:val="00664929"/>
    <w:rsid w:val="00664F62"/>
    <w:rsid w:val="006655E1"/>
    <w:rsid w:val="00666809"/>
    <w:rsid w:val="00666E1D"/>
    <w:rsid w:val="00672060"/>
    <w:rsid w:val="00672BFD"/>
    <w:rsid w:val="006770F4"/>
    <w:rsid w:val="00677A84"/>
    <w:rsid w:val="0068026D"/>
    <w:rsid w:val="00680A27"/>
    <w:rsid w:val="006816A4"/>
    <w:rsid w:val="006819B8"/>
    <w:rsid w:val="00683093"/>
    <w:rsid w:val="006840A6"/>
    <w:rsid w:val="006841DD"/>
    <w:rsid w:val="006850CD"/>
    <w:rsid w:val="00685AAB"/>
    <w:rsid w:val="006902C1"/>
    <w:rsid w:val="00695D22"/>
    <w:rsid w:val="006A026C"/>
    <w:rsid w:val="006A07AA"/>
    <w:rsid w:val="006A25E5"/>
    <w:rsid w:val="006A2B46"/>
    <w:rsid w:val="006A336D"/>
    <w:rsid w:val="006A37B9"/>
    <w:rsid w:val="006B2672"/>
    <w:rsid w:val="006B38D1"/>
    <w:rsid w:val="006B54BF"/>
    <w:rsid w:val="006B5F44"/>
    <w:rsid w:val="006B5F90"/>
    <w:rsid w:val="006B62E4"/>
    <w:rsid w:val="006C1BBA"/>
    <w:rsid w:val="006C2079"/>
    <w:rsid w:val="006C4B3C"/>
    <w:rsid w:val="006C5A62"/>
    <w:rsid w:val="006C5D68"/>
    <w:rsid w:val="006C6976"/>
    <w:rsid w:val="006C6DD0"/>
    <w:rsid w:val="006D04EA"/>
    <w:rsid w:val="006D0AB7"/>
    <w:rsid w:val="006D16C4"/>
    <w:rsid w:val="006D3E96"/>
    <w:rsid w:val="006D4515"/>
    <w:rsid w:val="006D4BB1"/>
    <w:rsid w:val="006D6593"/>
    <w:rsid w:val="006E23EA"/>
    <w:rsid w:val="006E5320"/>
    <w:rsid w:val="006F03A8"/>
    <w:rsid w:val="006F2ACA"/>
    <w:rsid w:val="006F2ADC"/>
    <w:rsid w:val="006F2BFE"/>
    <w:rsid w:val="006F31E9"/>
    <w:rsid w:val="006F618D"/>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396D"/>
    <w:rsid w:val="007362FE"/>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932"/>
    <w:rsid w:val="00773C1F"/>
    <w:rsid w:val="00774DA4"/>
    <w:rsid w:val="00776599"/>
    <w:rsid w:val="0078114B"/>
    <w:rsid w:val="00781DD2"/>
    <w:rsid w:val="00782C7B"/>
    <w:rsid w:val="00783ECF"/>
    <w:rsid w:val="0078413A"/>
    <w:rsid w:val="007959E8"/>
    <w:rsid w:val="00795E9C"/>
    <w:rsid w:val="007A0521"/>
    <w:rsid w:val="007A2E12"/>
    <w:rsid w:val="007A3475"/>
    <w:rsid w:val="007A41C8"/>
    <w:rsid w:val="007A54CE"/>
    <w:rsid w:val="007A6F60"/>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D3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E21"/>
    <w:rsid w:val="00817325"/>
    <w:rsid w:val="008209E6"/>
    <w:rsid w:val="00823303"/>
    <w:rsid w:val="008233B2"/>
    <w:rsid w:val="00823A9F"/>
    <w:rsid w:val="00823C85"/>
    <w:rsid w:val="00825138"/>
    <w:rsid w:val="00825A66"/>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B5F"/>
    <w:rsid w:val="00865D28"/>
    <w:rsid w:val="00865F85"/>
    <w:rsid w:val="00867C10"/>
    <w:rsid w:val="00870439"/>
    <w:rsid w:val="00870DA1"/>
    <w:rsid w:val="00883F93"/>
    <w:rsid w:val="00884DB3"/>
    <w:rsid w:val="00885A9D"/>
    <w:rsid w:val="008864F6"/>
    <w:rsid w:val="0089049D"/>
    <w:rsid w:val="00890B0E"/>
    <w:rsid w:val="008928C9"/>
    <w:rsid w:val="008930CB"/>
    <w:rsid w:val="008938DC"/>
    <w:rsid w:val="00893FD1"/>
    <w:rsid w:val="00894836"/>
    <w:rsid w:val="00895172"/>
    <w:rsid w:val="00895680"/>
    <w:rsid w:val="00896DFF"/>
    <w:rsid w:val="0089762C"/>
    <w:rsid w:val="008A00B3"/>
    <w:rsid w:val="008A079D"/>
    <w:rsid w:val="008A1893"/>
    <w:rsid w:val="008A3215"/>
    <w:rsid w:val="008A57E6"/>
    <w:rsid w:val="008A6F81"/>
    <w:rsid w:val="008A769A"/>
    <w:rsid w:val="008A76E1"/>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68F"/>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2BC"/>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1CD2"/>
    <w:rsid w:val="00940C4E"/>
    <w:rsid w:val="009429D5"/>
    <w:rsid w:val="00942BF1"/>
    <w:rsid w:val="0094460A"/>
    <w:rsid w:val="00945180"/>
    <w:rsid w:val="00945428"/>
    <w:rsid w:val="00945B15"/>
    <w:rsid w:val="0094607B"/>
    <w:rsid w:val="00953604"/>
    <w:rsid w:val="0095496B"/>
    <w:rsid w:val="00955B89"/>
    <w:rsid w:val="009610DC"/>
    <w:rsid w:val="00961490"/>
    <w:rsid w:val="00962A81"/>
    <w:rsid w:val="0096381A"/>
    <w:rsid w:val="009643E0"/>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4BB"/>
    <w:rsid w:val="009B6971"/>
    <w:rsid w:val="009C27F1"/>
    <w:rsid w:val="009C3152"/>
    <w:rsid w:val="009C4CFA"/>
    <w:rsid w:val="009C5070"/>
    <w:rsid w:val="009C6D79"/>
    <w:rsid w:val="009D112C"/>
    <w:rsid w:val="009D47FA"/>
    <w:rsid w:val="009D4C5B"/>
    <w:rsid w:val="009D50D2"/>
    <w:rsid w:val="009D6BCA"/>
    <w:rsid w:val="009E0F62"/>
    <w:rsid w:val="009E266C"/>
    <w:rsid w:val="009E4A58"/>
    <w:rsid w:val="009E5A2D"/>
    <w:rsid w:val="009E5AB2"/>
    <w:rsid w:val="009E6219"/>
    <w:rsid w:val="009F03B3"/>
    <w:rsid w:val="00A0096C"/>
    <w:rsid w:val="00A01757"/>
    <w:rsid w:val="00A01A88"/>
    <w:rsid w:val="00A0278D"/>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D38"/>
    <w:rsid w:val="00A5183F"/>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F28"/>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9BE"/>
    <w:rsid w:val="00AE5EB4"/>
    <w:rsid w:val="00AF0C18"/>
    <w:rsid w:val="00AF4660"/>
    <w:rsid w:val="00AF47C5"/>
    <w:rsid w:val="00AF5398"/>
    <w:rsid w:val="00B049AF"/>
    <w:rsid w:val="00B056EB"/>
    <w:rsid w:val="00B07242"/>
    <w:rsid w:val="00B10534"/>
    <w:rsid w:val="00B113DB"/>
    <w:rsid w:val="00B11D8A"/>
    <w:rsid w:val="00B12981"/>
    <w:rsid w:val="00B147DD"/>
    <w:rsid w:val="00B156FD"/>
    <w:rsid w:val="00B21F61"/>
    <w:rsid w:val="00B261F1"/>
    <w:rsid w:val="00B265BC"/>
    <w:rsid w:val="00B31FB1"/>
    <w:rsid w:val="00B32BCB"/>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38C5"/>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FC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E03"/>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2A39"/>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0E36"/>
    <w:rsid w:val="00C812D9"/>
    <w:rsid w:val="00C819F8"/>
    <w:rsid w:val="00C8248C"/>
    <w:rsid w:val="00C84E33"/>
    <w:rsid w:val="00C86D6F"/>
    <w:rsid w:val="00C905FC"/>
    <w:rsid w:val="00C91AC8"/>
    <w:rsid w:val="00C92D03"/>
    <w:rsid w:val="00C9319C"/>
    <w:rsid w:val="00C93DDA"/>
    <w:rsid w:val="00C9435D"/>
    <w:rsid w:val="00C94DF2"/>
    <w:rsid w:val="00C96741"/>
    <w:rsid w:val="00CA217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6F27"/>
    <w:rsid w:val="00D072ED"/>
    <w:rsid w:val="00D07A16"/>
    <w:rsid w:val="00D1067E"/>
    <w:rsid w:val="00D10F50"/>
    <w:rsid w:val="00D11272"/>
    <w:rsid w:val="00D126F5"/>
    <w:rsid w:val="00D1489E"/>
    <w:rsid w:val="00D2071D"/>
    <w:rsid w:val="00D20737"/>
    <w:rsid w:val="00D21E81"/>
    <w:rsid w:val="00D223DE"/>
    <w:rsid w:val="00D25E37"/>
    <w:rsid w:val="00D2661A"/>
    <w:rsid w:val="00D27582"/>
    <w:rsid w:val="00D27EC4"/>
    <w:rsid w:val="00D32719"/>
    <w:rsid w:val="00D33333"/>
    <w:rsid w:val="00D33457"/>
    <w:rsid w:val="00D352A2"/>
    <w:rsid w:val="00D3660F"/>
    <w:rsid w:val="00D4162B"/>
    <w:rsid w:val="00D44ACC"/>
    <w:rsid w:val="00D4514F"/>
    <w:rsid w:val="00D451E2"/>
    <w:rsid w:val="00D45E89"/>
    <w:rsid w:val="00D45E8D"/>
    <w:rsid w:val="00D466AE"/>
    <w:rsid w:val="00D4734F"/>
    <w:rsid w:val="00D51BF3"/>
    <w:rsid w:val="00D55242"/>
    <w:rsid w:val="00D66846"/>
    <w:rsid w:val="00D675FB"/>
    <w:rsid w:val="00D71F25"/>
    <w:rsid w:val="00D72A9C"/>
    <w:rsid w:val="00D77031"/>
    <w:rsid w:val="00D8165F"/>
    <w:rsid w:val="00D84941"/>
    <w:rsid w:val="00D84FA1"/>
    <w:rsid w:val="00D851F0"/>
    <w:rsid w:val="00D86DB7"/>
    <w:rsid w:val="00D926D0"/>
    <w:rsid w:val="00D93030"/>
    <w:rsid w:val="00D933A4"/>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3C2"/>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0AF"/>
    <w:rsid w:val="00DD6BCC"/>
    <w:rsid w:val="00DE0A4B"/>
    <w:rsid w:val="00DE2410"/>
    <w:rsid w:val="00DE2939"/>
    <w:rsid w:val="00DE6E81"/>
    <w:rsid w:val="00DE703F"/>
    <w:rsid w:val="00DE7595"/>
    <w:rsid w:val="00DF1961"/>
    <w:rsid w:val="00DF44DE"/>
    <w:rsid w:val="00DF598E"/>
    <w:rsid w:val="00DF5F11"/>
    <w:rsid w:val="00E00CA1"/>
    <w:rsid w:val="00E01138"/>
    <w:rsid w:val="00E02DFB"/>
    <w:rsid w:val="00E030F9"/>
    <w:rsid w:val="00E0311A"/>
    <w:rsid w:val="00E03138"/>
    <w:rsid w:val="00E06404"/>
    <w:rsid w:val="00E065D2"/>
    <w:rsid w:val="00E104F5"/>
    <w:rsid w:val="00E11A85"/>
    <w:rsid w:val="00E12495"/>
    <w:rsid w:val="00E15CCD"/>
    <w:rsid w:val="00E202EF"/>
    <w:rsid w:val="00E210B5"/>
    <w:rsid w:val="00E23553"/>
    <w:rsid w:val="00E23D99"/>
    <w:rsid w:val="00E2552F"/>
    <w:rsid w:val="00E3137A"/>
    <w:rsid w:val="00E32CCF"/>
    <w:rsid w:val="00E34A98"/>
    <w:rsid w:val="00E34B9B"/>
    <w:rsid w:val="00E34C0D"/>
    <w:rsid w:val="00E35D1E"/>
    <w:rsid w:val="00E364F9"/>
    <w:rsid w:val="00E365FA"/>
    <w:rsid w:val="00E36789"/>
    <w:rsid w:val="00E442B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B1F"/>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661"/>
    <w:rsid w:val="00EB17DE"/>
    <w:rsid w:val="00EB1E69"/>
    <w:rsid w:val="00EB2086"/>
    <w:rsid w:val="00EB2100"/>
    <w:rsid w:val="00EB50AC"/>
    <w:rsid w:val="00EB5EDF"/>
    <w:rsid w:val="00EB60FE"/>
    <w:rsid w:val="00EB74DB"/>
    <w:rsid w:val="00EC50CB"/>
    <w:rsid w:val="00EC5359"/>
    <w:rsid w:val="00EC562A"/>
    <w:rsid w:val="00ED067A"/>
    <w:rsid w:val="00ED2B50"/>
    <w:rsid w:val="00EE0350"/>
    <w:rsid w:val="00EE0719"/>
    <w:rsid w:val="00EE0E80"/>
    <w:rsid w:val="00EE54A6"/>
    <w:rsid w:val="00EE613F"/>
    <w:rsid w:val="00EE7295"/>
    <w:rsid w:val="00EE7869"/>
    <w:rsid w:val="00EF054A"/>
    <w:rsid w:val="00EF1329"/>
    <w:rsid w:val="00EF3235"/>
    <w:rsid w:val="00EF7E72"/>
    <w:rsid w:val="00F0175B"/>
    <w:rsid w:val="00F06D37"/>
    <w:rsid w:val="00F07B9D"/>
    <w:rsid w:val="00F11586"/>
    <w:rsid w:val="00F1183B"/>
    <w:rsid w:val="00F11C9F"/>
    <w:rsid w:val="00F12263"/>
    <w:rsid w:val="00F1409D"/>
    <w:rsid w:val="00F14214"/>
    <w:rsid w:val="00F157A9"/>
    <w:rsid w:val="00F17DC5"/>
    <w:rsid w:val="00F25BB6"/>
    <w:rsid w:val="00F26B7E"/>
    <w:rsid w:val="00F27A3B"/>
    <w:rsid w:val="00F33817"/>
    <w:rsid w:val="00F3471F"/>
    <w:rsid w:val="00F420D5"/>
    <w:rsid w:val="00F451EA"/>
    <w:rsid w:val="00F45447"/>
    <w:rsid w:val="00F456C6"/>
    <w:rsid w:val="00F4577B"/>
    <w:rsid w:val="00F46496"/>
    <w:rsid w:val="00F474D0"/>
    <w:rsid w:val="00F50179"/>
    <w:rsid w:val="00F515EE"/>
    <w:rsid w:val="00F52AF4"/>
    <w:rsid w:val="00F5405D"/>
    <w:rsid w:val="00F56511"/>
    <w:rsid w:val="00F56D4A"/>
    <w:rsid w:val="00F6194E"/>
    <w:rsid w:val="00F623AC"/>
    <w:rsid w:val="00F6412A"/>
    <w:rsid w:val="00F65893"/>
    <w:rsid w:val="00F66A4A"/>
    <w:rsid w:val="00F71E22"/>
    <w:rsid w:val="00F72142"/>
    <w:rsid w:val="00F72AE7"/>
    <w:rsid w:val="00F74C0C"/>
    <w:rsid w:val="00F81141"/>
    <w:rsid w:val="00F82025"/>
    <w:rsid w:val="00F833BA"/>
    <w:rsid w:val="00F84FD0"/>
    <w:rsid w:val="00F859A8"/>
    <w:rsid w:val="00F86D87"/>
    <w:rsid w:val="00F9108B"/>
    <w:rsid w:val="00F91349"/>
    <w:rsid w:val="00F93A8A"/>
    <w:rsid w:val="00F95248"/>
    <w:rsid w:val="00F956A9"/>
    <w:rsid w:val="00F963ED"/>
    <w:rsid w:val="00F966CF"/>
    <w:rsid w:val="00F96CAE"/>
    <w:rsid w:val="00F97C99"/>
    <w:rsid w:val="00FA37D1"/>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FAE8DC"/>
  <w15:docId w15:val="{C651805A-BC29-42D1-B5DA-BEE86AE8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ind w:left="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ind w:left="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9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5D3FA6"/>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b"/>
    <w:qFormat/>
    <w:rsid w:val="005D3FA6"/>
    <w:rPr>
      <w:rFonts w:ascii="宋体" w:hAnsi="Times New Roman"/>
      <w:sz w:val="21"/>
    </w:rPr>
  </w:style>
  <w:style w:type="paragraph" w:styleId="afffffffffffc">
    <w:name w:val="Normal (Web)"/>
    <w:basedOn w:val="afff5"/>
    <w:uiPriority w:val="99"/>
    <w:semiHidden/>
    <w:unhideWhenUsed/>
    <w:rsid w:val="004518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4.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5620D5EFAA4157BB1793A3C5A03FBF"/>
        <w:category>
          <w:name w:val="常规"/>
          <w:gallery w:val="placeholder"/>
        </w:category>
        <w:types>
          <w:type w:val="bbPlcHdr"/>
        </w:types>
        <w:behaviors>
          <w:behavior w:val="content"/>
        </w:behaviors>
        <w:guid w:val="{2C0D77FD-0431-49B6-BF4A-2CA8F7B194FA}"/>
      </w:docPartPr>
      <w:docPartBody>
        <w:p w:rsidR="00D77308" w:rsidRDefault="00000000">
          <w:pPr>
            <w:pStyle w:val="FB5620D5EFAA4157BB1793A3C5A03FBF"/>
            <w:rPr>
              <w:rFonts w:hint="eastAsia"/>
            </w:rPr>
          </w:pPr>
          <w:r w:rsidRPr="00751A05">
            <w:rPr>
              <w:rStyle w:val="a3"/>
              <w:rFonts w:hint="eastAsia"/>
            </w:rPr>
            <w:t>单击或点击此处输入文字。</w:t>
          </w:r>
        </w:p>
      </w:docPartBody>
    </w:docPart>
    <w:docPart>
      <w:docPartPr>
        <w:name w:val="9F6043C58968439997EB5035B82D6EF4"/>
        <w:category>
          <w:name w:val="常规"/>
          <w:gallery w:val="placeholder"/>
        </w:category>
        <w:types>
          <w:type w:val="bbPlcHdr"/>
        </w:types>
        <w:behaviors>
          <w:behavior w:val="content"/>
        </w:behaviors>
        <w:guid w:val="{A85F0610-92B6-4E60-BF22-C0BA09EFAE97}"/>
      </w:docPartPr>
      <w:docPartBody>
        <w:p w:rsidR="00D77308" w:rsidRDefault="00000000">
          <w:pPr>
            <w:pStyle w:val="9F6043C58968439997EB5035B82D6EF4"/>
            <w:rPr>
              <w:rFonts w:hint="eastAsia"/>
            </w:rPr>
          </w:pPr>
          <w:r w:rsidRPr="00FB6243">
            <w:rPr>
              <w:rStyle w:val="a3"/>
              <w:rFonts w:hint="eastAsia"/>
            </w:rPr>
            <w:t>选择一项。</w:t>
          </w:r>
        </w:p>
      </w:docPartBody>
    </w:docPart>
    <w:docPart>
      <w:docPartPr>
        <w:name w:val="4795B5F19695481C9D0D0EB1481E05ED"/>
        <w:category>
          <w:name w:val="常规"/>
          <w:gallery w:val="placeholder"/>
        </w:category>
        <w:types>
          <w:type w:val="bbPlcHdr"/>
        </w:types>
        <w:behaviors>
          <w:behavior w:val="content"/>
        </w:behaviors>
        <w:guid w:val="{CB8B231B-4191-48B1-B72A-9E21FB89841F}"/>
      </w:docPartPr>
      <w:docPartBody>
        <w:p w:rsidR="00D77308" w:rsidRDefault="00000000">
          <w:pPr>
            <w:pStyle w:val="4795B5F19695481C9D0D0EB1481E05ED"/>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251"/>
    <w:rsid w:val="00010482"/>
    <w:rsid w:val="001C7483"/>
    <w:rsid w:val="001D37FA"/>
    <w:rsid w:val="00352B95"/>
    <w:rsid w:val="00440DDE"/>
    <w:rsid w:val="00457223"/>
    <w:rsid w:val="004E68FD"/>
    <w:rsid w:val="00623D84"/>
    <w:rsid w:val="006841DD"/>
    <w:rsid w:val="006A1208"/>
    <w:rsid w:val="006B45B0"/>
    <w:rsid w:val="008A76E1"/>
    <w:rsid w:val="008B3619"/>
    <w:rsid w:val="008F68D0"/>
    <w:rsid w:val="00955B89"/>
    <w:rsid w:val="009E3B93"/>
    <w:rsid w:val="00B101F2"/>
    <w:rsid w:val="00C14251"/>
    <w:rsid w:val="00CA217E"/>
    <w:rsid w:val="00CB1727"/>
    <w:rsid w:val="00D17DBC"/>
    <w:rsid w:val="00D71476"/>
    <w:rsid w:val="00D77308"/>
    <w:rsid w:val="00DD60AF"/>
    <w:rsid w:val="00E23553"/>
    <w:rsid w:val="00E442B7"/>
    <w:rsid w:val="00F06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B5620D5EFAA4157BB1793A3C5A03FBF">
    <w:name w:val="FB5620D5EFAA4157BB1793A3C5A03FBF"/>
    <w:pPr>
      <w:widowControl w:val="0"/>
      <w:jc w:val="both"/>
    </w:pPr>
  </w:style>
  <w:style w:type="paragraph" w:customStyle="1" w:styleId="9F6043C58968439997EB5035B82D6EF4">
    <w:name w:val="9F6043C58968439997EB5035B82D6EF4"/>
    <w:pPr>
      <w:widowControl w:val="0"/>
      <w:jc w:val="both"/>
    </w:pPr>
  </w:style>
  <w:style w:type="paragraph" w:customStyle="1" w:styleId="4795B5F19695481C9D0D0EB1481E05ED">
    <w:name w:val="4795B5F19695481C9D0D0EB1481E05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1721</TotalTime>
  <Pages>9</Pages>
  <Words>704</Words>
  <Characters>4015</Characters>
  <Application>Microsoft Office Word</Application>
  <DocSecurity>0</DocSecurity>
  <Lines>33</Lines>
  <Paragraphs>9</Paragraphs>
  <ScaleCrop>false</ScaleCrop>
  <Company>PCMI</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聪聪</dc:creator>
  <cp:keywords/>
  <dc:description>&lt;config cover="true" show_menu="true" version="1.0.0" doctype="SDKXY"&gt;_x000d_
&lt;/config&gt;</dc:description>
  <cp:lastModifiedBy>haihui gao</cp:lastModifiedBy>
  <cp:revision>58</cp:revision>
  <cp:lastPrinted>2026-01-19T08:43:00Z</cp:lastPrinted>
  <dcterms:created xsi:type="dcterms:W3CDTF">2026-01-05T10:27:00Z</dcterms:created>
  <dcterms:modified xsi:type="dcterms:W3CDTF">2026-01-20T01:40:00Z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